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4347A" w14:textId="74A906CC" w:rsidR="000838A0" w:rsidRPr="000838A0" w:rsidRDefault="009109F5" w:rsidP="009F36C2">
      <w:pPr>
        <w:jc w:val="center"/>
        <w:rPr>
          <w:rFonts w:ascii="Arial" w:hAnsi="Arial" w:cs="Arial"/>
          <w:b/>
          <w:sz w:val="40"/>
          <w:szCs w:val="40"/>
        </w:rPr>
      </w:pPr>
      <w:r>
        <w:rPr>
          <w:rFonts w:ascii="Arial" w:hAnsi="Arial" w:cs="Arial"/>
          <w:b/>
          <w:noProof/>
        </w:rPr>
        <mc:AlternateContent>
          <mc:Choice Requires="wps">
            <w:drawing>
              <wp:anchor distT="0" distB="0" distL="114300" distR="114300" simplePos="0" relativeHeight="251655168" behindDoc="0" locked="0" layoutInCell="1" allowOverlap="1" wp14:anchorId="79E9CFC2" wp14:editId="576C669A">
                <wp:simplePos x="0" y="0"/>
                <wp:positionH relativeFrom="column">
                  <wp:posOffset>-76200</wp:posOffset>
                </wp:positionH>
                <wp:positionV relativeFrom="paragraph">
                  <wp:posOffset>346710</wp:posOffset>
                </wp:positionV>
                <wp:extent cx="6113780" cy="258445"/>
                <wp:effectExtent l="0" t="3810" r="1270" b="444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780" cy="25844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375F2C" w14:textId="77777777" w:rsidR="00C15CDE" w:rsidRPr="009F36C2" w:rsidRDefault="00C15CDE" w:rsidP="009F36C2">
                            <w:pPr>
                              <w:jc w:val="center"/>
                              <w:rPr>
                                <w:rFonts w:ascii="Arial" w:hAnsi="Arial" w:cs="Arial"/>
                              </w:rPr>
                            </w:pPr>
                            <w:r>
                              <w:rPr>
                                <w:rFonts w:ascii="Arial" w:hAnsi="Arial" w:cs="Arial"/>
                              </w:rPr>
                              <w:t>ENHANCEMENT REQUEST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E9CFC2" id="_x0000_t202" coordsize="21600,21600" o:spt="202" path="m,l,21600r21600,l21600,xe">
                <v:stroke joinstyle="miter"/>
                <v:path gradientshapeok="t" o:connecttype="rect"/>
              </v:shapetype>
              <v:shape id="Text Box 2" o:spid="_x0000_s1026" type="#_x0000_t202" style="position:absolute;left:0;text-align:left;margin-left:-6pt;margin-top:27.3pt;width:481.4pt;height:20.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" fillcolor="#bfbfbf" stroked="f">
                <v:textbox>
                  <w:txbxContent>
                    <w:p w14:paraId="5B375F2C" w14:textId="77777777" w:rsidR="00C15CDE" w:rsidRPr="009F36C2" w:rsidRDefault="00C15CDE" w:rsidP="009F36C2">
                      <w:pPr>
                        <w:jc w:val="center"/>
                        <w:rPr>
                          <w:rFonts w:ascii="Arial" w:hAnsi="Arial" w:cs="Arial"/>
                        </w:rPr>
                      </w:pPr>
                      <w:r>
                        <w:rPr>
                          <w:rFonts w:ascii="Arial" w:hAnsi="Arial" w:cs="Arial"/>
                        </w:rPr>
                        <w:t>ENHANCEMENT REQUEST FORM</w:t>
                      </w:r>
                    </w:p>
                  </w:txbxContent>
                </v:textbox>
              </v:shape>
            </w:pict>
          </mc:Fallback>
        </mc:AlternateContent>
      </w:r>
      <w:r w:rsidR="000838A0" w:rsidRPr="000838A0">
        <w:rPr>
          <w:rFonts w:ascii="Arial" w:hAnsi="Arial" w:cs="Arial"/>
          <w:b/>
          <w:sz w:val="40"/>
          <w:szCs w:val="40"/>
        </w:rPr>
        <w:t>I&amp;RS Review Board</w:t>
      </w:r>
    </w:p>
    <w:p w14:paraId="0D4E0530" w14:textId="6D5FDFED" w:rsidR="000838A0" w:rsidRDefault="009109F5" w:rsidP="009F36C2">
      <w:pPr>
        <w:jc w:val="cente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19D44156" wp14:editId="58B9DCFE">
                <wp:simplePos x="0" y="0"/>
                <wp:positionH relativeFrom="column">
                  <wp:posOffset>3124200</wp:posOffset>
                </wp:positionH>
                <wp:positionV relativeFrom="paragraph">
                  <wp:posOffset>267335</wp:posOffset>
                </wp:positionV>
                <wp:extent cx="2913380" cy="267335"/>
                <wp:effectExtent l="0" t="0" r="1270" b="254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3380" cy="26733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DB719C" w14:textId="77777777" w:rsidR="00C15CDE" w:rsidRDefault="00C15CDE" w:rsidP="000838A0">
                            <w:pPr>
                              <w:rPr>
                                <w:rFonts w:ascii="Arial" w:hAnsi="Arial" w:cs="Arial"/>
                              </w:rPr>
                            </w:pPr>
                            <w:r>
                              <w:rPr>
                                <w:rFonts w:ascii="Arial" w:hAnsi="Arial" w:cs="Arial"/>
                                <w:sz w:val="18"/>
                                <w:szCs w:val="18"/>
                              </w:rPr>
                              <w:t xml:space="preserve">Request Number:   </w:t>
                            </w:r>
                            <w:r w:rsidR="00A261C2">
                              <w:rPr>
                                <w:rFonts w:ascii="Arial" w:hAnsi="Arial" w:cs="Arial"/>
                                <w:sz w:val="18"/>
                                <w:szCs w:val="18"/>
                              </w:rPr>
                              <w:t>IPS00743</w:t>
                            </w:r>
                          </w:p>
                          <w:p w14:paraId="61A23D52" w14:textId="77777777" w:rsidR="00C15CDE" w:rsidRPr="009F36C2" w:rsidRDefault="00C15CDE" w:rsidP="009F36C2">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44156" id="Text Box 4" o:spid="_x0000_s1027" type="#_x0000_t202" style="position:absolute;left:0;text-align:left;margin-left:246pt;margin-top:21.05pt;width:229.4pt;height:2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" fillcolor="#bfbfbf" stroked="f">
                <v:textbox>
                  <w:txbxContent>
                    <w:p w14:paraId="34DB719C" w14:textId="77777777" w:rsidR="00C15CDE" w:rsidRDefault="00C15CDE" w:rsidP="000838A0">
                      <w:pPr>
                        <w:rPr>
                          <w:rFonts w:ascii="Arial" w:hAnsi="Arial" w:cs="Arial"/>
                        </w:rPr>
                      </w:pPr>
                      <w:r>
                        <w:rPr>
                          <w:rFonts w:ascii="Arial" w:hAnsi="Arial" w:cs="Arial"/>
                          <w:sz w:val="18"/>
                          <w:szCs w:val="18"/>
                        </w:rPr>
                        <w:t xml:space="preserve">Request Number:   </w:t>
                      </w:r>
                      <w:r w:rsidR="00A261C2">
                        <w:rPr>
                          <w:rFonts w:ascii="Arial" w:hAnsi="Arial" w:cs="Arial"/>
                          <w:sz w:val="18"/>
                          <w:szCs w:val="18"/>
                        </w:rPr>
                        <w:t>IPS00743</w:t>
                      </w:r>
                    </w:p>
                    <w:p w14:paraId="61A23D52" w14:textId="77777777" w:rsidR="00C15CDE" w:rsidRPr="009F36C2" w:rsidRDefault="00C15CDE" w:rsidP="009F36C2">
                      <w:pPr>
                        <w:rPr>
                          <w:rFonts w:ascii="Arial" w:hAnsi="Arial" w:cs="Arial"/>
                          <w:sz w:val="18"/>
                          <w:szCs w:val="18"/>
                        </w:rPr>
                      </w:pPr>
                    </w:p>
                  </w:txbxContent>
                </v:textbox>
              </v:shape>
            </w:pict>
          </mc:Fallback>
        </mc:AlternateContent>
      </w:r>
      <w:r>
        <w:rPr>
          <w:rFonts w:ascii="Arial" w:hAnsi="Arial" w:cs="Arial"/>
          <w:noProof/>
        </w:rPr>
        <mc:AlternateContent>
          <mc:Choice Requires="wps">
            <w:drawing>
              <wp:anchor distT="0" distB="0" distL="114300" distR="114300" simplePos="0" relativeHeight="251658240" behindDoc="0" locked="0" layoutInCell="1" allowOverlap="1" wp14:anchorId="7EDB3D75" wp14:editId="31F9A9E2">
                <wp:simplePos x="0" y="0"/>
                <wp:positionH relativeFrom="column">
                  <wp:posOffset>-17780</wp:posOffset>
                </wp:positionH>
                <wp:positionV relativeFrom="paragraph">
                  <wp:posOffset>269240</wp:posOffset>
                </wp:positionV>
                <wp:extent cx="2237105" cy="267335"/>
                <wp:effectExtent l="1270" t="0" r="0" b="63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105" cy="26733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5F289A" w14:textId="77777777" w:rsidR="00C15CDE" w:rsidRPr="009F36C2" w:rsidRDefault="00C15CDE">
                            <w:pPr>
                              <w:rPr>
                                <w:rFonts w:ascii="Arial" w:hAnsi="Arial" w:cs="Arial"/>
                                <w:sz w:val="18"/>
                                <w:szCs w:val="18"/>
                              </w:rPr>
                            </w:pPr>
                            <w:r>
                              <w:rPr>
                                <w:rFonts w:ascii="Arial" w:hAnsi="Arial" w:cs="Arial"/>
                                <w:sz w:val="18"/>
                                <w:szCs w:val="18"/>
                              </w:rPr>
                              <w:t>Note:  Do not complete gray shaded areas.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DB3D75" id="Text Box 3" o:spid="_x0000_s1028" type="#_x0000_t202" style="position:absolute;left:0;text-align:left;margin-left:-1.4pt;margin-top:21.2pt;width:176.15pt;height:2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" fillcolor="#bfbfbf" stroked="f">
                <v:textbox>
                  <w:txbxContent>
                    <w:p w14:paraId="215F289A" w14:textId="77777777" w:rsidR="00C15CDE" w:rsidRPr="009F36C2" w:rsidRDefault="00C15CDE">
                      <w:pPr>
                        <w:rPr>
                          <w:rFonts w:ascii="Arial" w:hAnsi="Arial" w:cs="Arial"/>
                          <w:sz w:val="18"/>
                          <w:szCs w:val="18"/>
                        </w:rPr>
                      </w:pPr>
                      <w:r>
                        <w:rPr>
                          <w:rFonts w:ascii="Arial" w:hAnsi="Arial" w:cs="Arial"/>
                          <w:sz w:val="18"/>
                          <w:szCs w:val="18"/>
                        </w:rPr>
                        <w:t>Note:  Do not complete gray shaded areas.</w:t>
                      </w:r>
                    </w:p>
                  </w:txbxContent>
                </v:textbox>
              </v:shape>
            </w:pict>
          </mc:Fallback>
        </mc:AlternateContent>
      </w:r>
    </w:p>
    <w:p w14:paraId="0529C640" w14:textId="77777777" w:rsidR="009F36C2" w:rsidRDefault="009F36C2" w:rsidP="000838A0">
      <w:pPr>
        <w:jc w:val="center"/>
        <w:rPr>
          <w:rFonts w:ascii="Arial" w:hAnsi="Arial" w:cs="Arial"/>
        </w:rPr>
      </w:pPr>
    </w:p>
    <w:p w14:paraId="2EA7477D" w14:textId="77777777" w:rsidR="009F36C2" w:rsidRDefault="009F36C2" w:rsidP="009F36C2">
      <w:pPr>
        <w:rPr>
          <w:rFonts w:ascii="Arial" w:hAnsi="Arial" w:cs="Arial"/>
        </w:rPr>
      </w:pPr>
      <w:r w:rsidRPr="004F7DE2">
        <w:rPr>
          <w:rFonts w:ascii="Arial" w:hAnsi="Arial" w:cs="Arial"/>
          <w:b/>
          <w:i/>
        </w:rPr>
        <w:t>Submission Date:</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AB063B">
        <w:rPr>
          <w:rFonts w:ascii="Arial" w:hAnsi="Arial" w:cs="Arial"/>
          <w:b/>
          <w:i/>
        </w:rPr>
        <w:t>Name/P</w:t>
      </w:r>
      <w:r w:rsidRPr="004F7DE2">
        <w:rPr>
          <w:rFonts w:ascii="Arial" w:hAnsi="Arial" w:cs="Arial"/>
          <w:b/>
          <w:i/>
        </w:rPr>
        <w:t>hone #/E-mail Address:</w:t>
      </w:r>
      <w:r w:rsidR="000838A0">
        <w:rPr>
          <w:rFonts w:ascii="Arial" w:hAnsi="Arial" w:cs="Arial"/>
        </w:rPr>
        <w:t xml:space="preserve"> </w:t>
      </w:r>
    </w:p>
    <w:p w14:paraId="626E4FC3" w14:textId="77777777" w:rsidR="00385D42" w:rsidRDefault="00385D42" w:rsidP="00CE370C">
      <w:pPr>
        <w:rPr>
          <w:rFonts w:ascii="Arial" w:hAnsi="Arial" w:cs="Arial"/>
        </w:rPr>
      </w:pPr>
      <w:r>
        <w:rPr>
          <w:rFonts w:ascii="Arial" w:hAnsi="Arial" w:cs="Arial"/>
        </w:rPr>
        <w:tab/>
      </w:r>
      <w:r w:rsidR="00A31A47">
        <w:rPr>
          <w:rFonts w:ascii="Arial" w:hAnsi="Arial" w:cs="Arial"/>
        </w:rPr>
        <w:t>10/1/2023</w:t>
      </w:r>
      <w:r>
        <w:rPr>
          <w:rFonts w:ascii="Arial" w:hAnsi="Arial" w:cs="Arial"/>
        </w:rPr>
        <w:tab/>
      </w:r>
      <w:r>
        <w:rPr>
          <w:rFonts w:ascii="Arial" w:hAnsi="Arial" w:cs="Arial"/>
        </w:rPr>
        <w:tab/>
      </w:r>
      <w:r>
        <w:rPr>
          <w:rFonts w:ascii="Arial" w:hAnsi="Arial" w:cs="Arial"/>
        </w:rPr>
        <w:tab/>
      </w:r>
      <w:r>
        <w:rPr>
          <w:rFonts w:ascii="Arial" w:hAnsi="Arial" w:cs="Arial"/>
        </w:rPr>
        <w:tab/>
      </w:r>
      <w:r w:rsidR="005D5936">
        <w:rPr>
          <w:rFonts w:ascii="Arial" w:hAnsi="Arial" w:cs="Arial"/>
        </w:rPr>
        <w:tab/>
        <w:t>Wendell Tobiason / 425-533-5545</w:t>
      </w:r>
      <w:r w:rsidR="005D5936">
        <w:rPr>
          <w:rFonts w:ascii="Arial" w:hAnsi="Arial" w:cs="Arial"/>
        </w:rPr>
        <w:tab/>
      </w:r>
      <w:r w:rsidR="005D5936">
        <w:rPr>
          <w:rFonts w:ascii="Arial" w:hAnsi="Arial" w:cs="Arial"/>
        </w:rPr>
        <w:tab/>
      </w:r>
      <w:r w:rsidR="005D5936">
        <w:rPr>
          <w:rFonts w:ascii="Arial" w:hAnsi="Arial" w:cs="Arial"/>
        </w:rPr>
        <w:tab/>
      </w:r>
      <w:r w:rsidR="005D5936">
        <w:rPr>
          <w:rFonts w:ascii="Arial" w:hAnsi="Arial" w:cs="Arial"/>
        </w:rPr>
        <w:tab/>
      </w:r>
      <w:r w:rsidR="005D5936">
        <w:rPr>
          <w:rFonts w:ascii="Arial" w:hAnsi="Arial" w:cs="Arial"/>
        </w:rPr>
        <w:tab/>
      </w:r>
      <w:r w:rsidR="005D5936">
        <w:rPr>
          <w:rFonts w:ascii="Arial" w:hAnsi="Arial" w:cs="Arial"/>
        </w:rPr>
        <w:tab/>
      </w:r>
      <w:r w:rsidR="005D5936">
        <w:rPr>
          <w:rFonts w:ascii="Arial" w:hAnsi="Arial" w:cs="Arial"/>
        </w:rPr>
        <w:tab/>
      </w:r>
      <w:r w:rsidR="005D5936">
        <w:rPr>
          <w:rFonts w:ascii="Arial" w:hAnsi="Arial" w:cs="Arial"/>
        </w:rPr>
        <w:tab/>
      </w:r>
      <w:r w:rsidR="005D5936">
        <w:rPr>
          <w:rFonts w:ascii="Arial" w:hAnsi="Arial" w:cs="Arial"/>
        </w:rPr>
        <w:tab/>
        <w:t>WendellTobiason@SPARKips.com</w:t>
      </w:r>
    </w:p>
    <w:p w14:paraId="3CF6E560" w14:textId="77777777" w:rsidR="009F36C2" w:rsidRDefault="009F36C2" w:rsidP="009F36C2">
      <w:pPr>
        <w:rPr>
          <w:rFonts w:ascii="Arial" w:hAnsi="Arial" w:cs="Arial"/>
        </w:rPr>
      </w:pPr>
      <w:r w:rsidRPr="004F7DE2">
        <w:rPr>
          <w:rFonts w:ascii="Arial" w:hAnsi="Arial" w:cs="Arial"/>
          <w:b/>
          <w:i/>
        </w:rPr>
        <w:t>Requesting Company Name(s):</w:t>
      </w:r>
      <w:r>
        <w:rPr>
          <w:rFonts w:ascii="Arial" w:hAnsi="Arial" w:cs="Arial"/>
        </w:rPr>
        <w:tab/>
      </w:r>
      <w:r>
        <w:rPr>
          <w:rFonts w:ascii="Arial" w:hAnsi="Arial" w:cs="Arial"/>
        </w:rPr>
        <w:tab/>
        <w:t xml:space="preserve">         </w:t>
      </w:r>
      <w:r w:rsidRPr="004F7DE2">
        <w:rPr>
          <w:rFonts w:ascii="Arial" w:hAnsi="Arial" w:cs="Arial"/>
          <w:b/>
          <w:i/>
        </w:rPr>
        <w:t>Type of Change</w:t>
      </w:r>
      <w:r>
        <w:rPr>
          <w:rFonts w:ascii="Arial" w:hAnsi="Arial" w:cs="Arial"/>
        </w:rPr>
        <w:t>:  _</w:t>
      </w:r>
      <w:r w:rsidR="00CE370C">
        <w:rPr>
          <w:rFonts w:ascii="Arial" w:hAnsi="Arial" w:cs="Arial"/>
        </w:rPr>
        <w:t>__</w:t>
      </w:r>
      <w:r w:rsidR="00163122">
        <w:rPr>
          <w:rFonts w:ascii="Arial" w:hAnsi="Arial" w:cs="Arial"/>
        </w:rPr>
        <w:t xml:space="preserve">__ </w:t>
      </w:r>
      <w:r>
        <w:rPr>
          <w:rFonts w:ascii="Arial" w:hAnsi="Arial" w:cs="Arial"/>
        </w:rPr>
        <w:t>New</w:t>
      </w:r>
      <w:r w:rsidR="00163122">
        <w:rPr>
          <w:rFonts w:ascii="Arial" w:hAnsi="Arial" w:cs="Arial"/>
        </w:rPr>
        <w:t xml:space="preserve"> Field</w:t>
      </w:r>
    </w:p>
    <w:p w14:paraId="66CA5F2D" w14:textId="77777777" w:rsidR="00BB0769" w:rsidRDefault="005D5936" w:rsidP="009F36C2">
      <w:pPr>
        <w:rPr>
          <w:rFonts w:ascii="Arial" w:hAnsi="Arial" w:cs="Arial"/>
        </w:rPr>
      </w:pPr>
      <w:r>
        <w:rPr>
          <w:rFonts w:ascii="Arial" w:hAnsi="Arial" w:cs="Arial"/>
        </w:rPr>
        <w:t>SPARK, IPS</w:t>
      </w:r>
      <w:r w:rsidR="003A5C21">
        <w:rPr>
          <w:rFonts w:ascii="Arial" w:hAnsi="Arial" w:cs="Arial"/>
        </w:rPr>
        <w:t>; Global Atlantic</w:t>
      </w:r>
      <w:r w:rsidR="009F36C2">
        <w:rPr>
          <w:rFonts w:ascii="Arial" w:hAnsi="Arial" w:cs="Arial"/>
        </w:rPr>
        <w:tab/>
      </w:r>
      <w:r w:rsidR="009F36C2">
        <w:rPr>
          <w:rFonts w:ascii="Arial" w:hAnsi="Arial" w:cs="Arial"/>
        </w:rPr>
        <w:tab/>
      </w:r>
      <w:r w:rsidR="009F36C2">
        <w:rPr>
          <w:rFonts w:ascii="Arial" w:hAnsi="Arial" w:cs="Arial"/>
        </w:rPr>
        <w:tab/>
        <w:t xml:space="preserve">                      </w:t>
      </w:r>
      <w:r w:rsidR="00CE370C">
        <w:rPr>
          <w:rFonts w:ascii="Arial" w:hAnsi="Arial" w:cs="Arial"/>
        </w:rPr>
        <w:tab/>
      </w:r>
      <w:r w:rsidR="00CE370C">
        <w:rPr>
          <w:rFonts w:ascii="Arial" w:hAnsi="Arial" w:cs="Arial"/>
        </w:rPr>
        <w:tab/>
      </w:r>
      <w:r w:rsidR="00163122">
        <w:rPr>
          <w:rFonts w:ascii="Arial" w:hAnsi="Arial" w:cs="Arial"/>
        </w:rPr>
        <w:t xml:space="preserve">   __</w:t>
      </w:r>
      <w:r w:rsidR="003A5C21">
        <w:rPr>
          <w:rFonts w:ascii="Arial" w:hAnsi="Arial" w:cs="Arial"/>
        </w:rPr>
        <w:t>x</w:t>
      </w:r>
      <w:r w:rsidR="00163122">
        <w:rPr>
          <w:rFonts w:ascii="Arial" w:hAnsi="Arial" w:cs="Arial"/>
        </w:rPr>
        <w:t>__ Edit Change</w:t>
      </w:r>
      <w:r w:rsidR="009F36C2">
        <w:rPr>
          <w:rFonts w:ascii="Arial" w:hAnsi="Arial" w:cs="Arial"/>
        </w:rPr>
        <w:tab/>
      </w:r>
      <w:r w:rsidR="009F36C2">
        <w:rPr>
          <w:rFonts w:ascii="Arial" w:hAnsi="Arial" w:cs="Arial"/>
        </w:rPr>
        <w:tab/>
      </w:r>
      <w:r w:rsidR="00CE370C">
        <w:rPr>
          <w:rFonts w:ascii="Arial" w:hAnsi="Arial" w:cs="Arial"/>
        </w:rPr>
        <w:tab/>
      </w:r>
      <w:r w:rsidR="009F36C2">
        <w:rPr>
          <w:rFonts w:ascii="Arial" w:hAnsi="Arial" w:cs="Arial"/>
        </w:rPr>
        <w:tab/>
      </w:r>
      <w:r w:rsidR="009F36C2">
        <w:rPr>
          <w:rFonts w:ascii="Arial" w:hAnsi="Arial" w:cs="Arial"/>
        </w:rPr>
        <w:tab/>
      </w:r>
      <w:r w:rsidR="009F36C2">
        <w:rPr>
          <w:rFonts w:ascii="Arial" w:hAnsi="Arial" w:cs="Arial"/>
        </w:rPr>
        <w:tab/>
      </w:r>
      <w:r w:rsidR="009F36C2">
        <w:rPr>
          <w:rFonts w:ascii="Arial" w:hAnsi="Arial" w:cs="Arial"/>
        </w:rPr>
        <w:tab/>
      </w:r>
      <w:r w:rsidR="009F36C2">
        <w:rPr>
          <w:rFonts w:ascii="Arial" w:hAnsi="Arial" w:cs="Arial"/>
        </w:rPr>
        <w:tab/>
      </w:r>
      <w:r w:rsidR="009F36C2">
        <w:rPr>
          <w:rFonts w:ascii="Arial" w:hAnsi="Arial" w:cs="Arial"/>
        </w:rPr>
        <w:tab/>
      </w:r>
      <w:r w:rsidR="009F36C2">
        <w:rPr>
          <w:rFonts w:ascii="Arial" w:hAnsi="Arial" w:cs="Arial"/>
        </w:rPr>
        <w:tab/>
        <w:t xml:space="preserve">  </w:t>
      </w:r>
      <w:r w:rsidR="00163122">
        <w:rPr>
          <w:rFonts w:ascii="Arial" w:hAnsi="Arial" w:cs="Arial"/>
        </w:rPr>
        <w:tab/>
        <w:t xml:space="preserve">   </w:t>
      </w:r>
      <w:r w:rsidR="00BB0769">
        <w:rPr>
          <w:rFonts w:ascii="Arial" w:hAnsi="Arial" w:cs="Arial"/>
        </w:rPr>
        <w:t>_</w:t>
      </w:r>
      <w:r w:rsidR="00163122">
        <w:rPr>
          <w:rFonts w:ascii="Arial" w:hAnsi="Arial" w:cs="Arial"/>
        </w:rPr>
        <w:t>____ Code List Add</w:t>
      </w:r>
    </w:p>
    <w:p w14:paraId="7CB2303D" w14:textId="77777777" w:rsidR="00BB0769" w:rsidRDefault="009F36C2" w:rsidP="009F36C2">
      <w:pPr>
        <w:rPr>
          <w:rFonts w:ascii="Arial" w:hAnsi="Arial" w:cs="Arial"/>
        </w:rPr>
      </w:pPr>
      <w:r w:rsidRPr="004F7DE2">
        <w:rPr>
          <w:rFonts w:ascii="Arial" w:hAnsi="Arial" w:cs="Arial"/>
          <w:b/>
          <w:i/>
        </w:rPr>
        <w:t>Priority:</w:t>
      </w:r>
      <w:r>
        <w:rPr>
          <w:rFonts w:ascii="Arial" w:hAnsi="Arial" w:cs="Arial"/>
        </w:rPr>
        <w:t xml:space="preserve">   ____</w:t>
      </w:r>
      <w:r w:rsidR="00BB0769">
        <w:rPr>
          <w:rFonts w:ascii="Arial" w:hAnsi="Arial" w:cs="Arial"/>
        </w:rPr>
        <w:t xml:space="preserve"> </w:t>
      </w:r>
      <w:r>
        <w:rPr>
          <w:rFonts w:ascii="Arial" w:hAnsi="Arial" w:cs="Arial"/>
        </w:rPr>
        <w:t>Low (can wait until next release)</w:t>
      </w:r>
      <w:r>
        <w:rPr>
          <w:rFonts w:ascii="Arial" w:hAnsi="Arial" w:cs="Arial"/>
        </w:rPr>
        <w:tab/>
      </w:r>
      <w:r w:rsidR="00BB0769">
        <w:rPr>
          <w:rFonts w:ascii="Arial" w:hAnsi="Arial" w:cs="Arial"/>
        </w:rPr>
        <w:t xml:space="preserve">              </w:t>
      </w:r>
      <w:r w:rsidR="00163122">
        <w:rPr>
          <w:rFonts w:ascii="Arial" w:hAnsi="Arial" w:cs="Arial"/>
        </w:rPr>
        <w:t xml:space="preserve">             </w:t>
      </w:r>
      <w:r w:rsidR="00BB0769">
        <w:rPr>
          <w:rFonts w:ascii="Arial" w:hAnsi="Arial" w:cs="Arial"/>
        </w:rPr>
        <w:t xml:space="preserve">         </w:t>
      </w:r>
      <w:r>
        <w:rPr>
          <w:rFonts w:ascii="Arial" w:hAnsi="Arial" w:cs="Arial"/>
        </w:rPr>
        <w:tab/>
      </w:r>
      <w:r>
        <w:rPr>
          <w:rFonts w:ascii="Arial" w:hAnsi="Arial" w:cs="Arial"/>
        </w:rPr>
        <w:tab/>
        <w:t xml:space="preserve">   </w:t>
      </w:r>
      <w:r w:rsidR="00BB0769">
        <w:rPr>
          <w:rFonts w:ascii="Arial" w:hAnsi="Arial" w:cs="Arial"/>
        </w:rPr>
        <w:t xml:space="preserve"> </w:t>
      </w:r>
      <w:r w:rsidR="000838A0">
        <w:rPr>
          <w:rFonts w:ascii="Arial" w:hAnsi="Arial" w:cs="Arial"/>
        </w:rPr>
        <w:t xml:space="preserve"> </w:t>
      </w:r>
      <w:r w:rsidR="00163122">
        <w:rPr>
          <w:rFonts w:ascii="Arial" w:hAnsi="Arial" w:cs="Arial"/>
        </w:rPr>
        <w:t xml:space="preserve">        </w:t>
      </w:r>
      <w:r w:rsidR="008F67C1">
        <w:rPr>
          <w:rFonts w:ascii="Arial" w:hAnsi="Arial" w:cs="Arial"/>
        </w:rPr>
        <w:t xml:space="preserve">       </w:t>
      </w:r>
      <w:r w:rsidR="00BB0769">
        <w:rPr>
          <w:rFonts w:ascii="Arial" w:hAnsi="Arial" w:cs="Arial"/>
        </w:rPr>
        <w:t>____ Medium (Sooner than next release)</w:t>
      </w:r>
      <w:r>
        <w:rPr>
          <w:rFonts w:ascii="Arial" w:hAnsi="Arial" w:cs="Arial"/>
        </w:rPr>
        <w:t xml:space="preserve"> </w:t>
      </w:r>
      <w:r w:rsidR="00BB0769">
        <w:rPr>
          <w:rFonts w:ascii="Arial" w:hAnsi="Arial" w:cs="Arial"/>
        </w:rPr>
        <w:t xml:space="preserve">               </w:t>
      </w:r>
      <w:r w:rsidR="000838A0">
        <w:rPr>
          <w:rFonts w:ascii="Arial" w:hAnsi="Arial" w:cs="Arial"/>
        </w:rPr>
        <w:t xml:space="preserve">  </w:t>
      </w:r>
      <w:r w:rsidR="00BB0769">
        <w:rPr>
          <w:rFonts w:ascii="Arial" w:hAnsi="Arial" w:cs="Arial"/>
        </w:rPr>
        <w:t>__</w:t>
      </w:r>
      <w:r w:rsidR="003A5C21">
        <w:rPr>
          <w:rFonts w:ascii="Arial" w:hAnsi="Arial" w:cs="Arial"/>
        </w:rPr>
        <w:t>x</w:t>
      </w:r>
      <w:r w:rsidR="00BB0769">
        <w:rPr>
          <w:rFonts w:ascii="Arial" w:hAnsi="Arial" w:cs="Arial"/>
        </w:rPr>
        <w:t>_ High (Immediate action)</w:t>
      </w:r>
    </w:p>
    <w:p w14:paraId="5AF18DC4" w14:textId="77777777" w:rsidR="004F7DE2" w:rsidRDefault="00AB47A2" w:rsidP="009F36C2">
      <w:pPr>
        <w:rPr>
          <w:rFonts w:ascii="Arial" w:hAnsi="Arial" w:cs="Arial"/>
          <w:b/>
          <w:i/>
        </w:rPr>
      </w:pPr>
      <w:r>
        <w:rPr>
          <w:rFonts w:ascii="Arial" w:hAnsi="Arial" w:cs="Arial"/>
          <w:b/>
          <w:i/>
        </w:rPr>
        <w:t xml:space="preserve">When do you internally plan to implement this change? </w:t>
      </w:r>
      <w:r w:rsidRPr="00B722DA">
        <w:rPr>
          <w:rFonts w:ascii="Arial" w:hAnsi="Arial" w:cs="Arial"/>
        </w:rPr>
        <w:t>__</w:t>
      </w:r>
      <w:r w:rsidR="003A5C21">
        <w:rPr>
          <w:rFonts w:ascii="Arial" w:hAnsi="Arial" w:cs="Arial"/>
        </w:rPr>
        <w:t>October 15, 2023</w:t>
      </w:r>
      <w:r w:rsidRPr="00B722DA">
        <w:rPr>
          <w:rFonts w:ascii="Arial" w:hAnsi="Arial" w:cs="Arial"/>
        </w:rPr>
        <w:t>________</w:t>
      </w:r>
    </w:p>
    <w:p w14:paraId="7FD890E9" w14:textId="77777777" w:rsidR="00AB47A2" w:rsidRDefault="00AB47A2" w:rsidP="009F36C2">
      <w:pPr>
        <w:rPr>
          <w:rFonts w:ascii="Arial" w:hAnsi="Arial" w:cs="Arial"/>
          <w:b/>
          <w:i/>
        </w:rPr>
      </w:pPr>
      <w:r>
        <w:rPr>
          <w:rFonts w:ascii="Arial" w:hAnsi="Arial" w:cs="Arial"/>
          <w:b/>
          <w:i/>
        </w:rPr>
        <w:t xml:space="preserve">When do you plan to test this change? </w:t>
      </w:r>
      <w:r w:rsidRPr="00B722DA">
        <w:rPr>
          <w:rFonts w:ascii="Arial" w:hAnsi="Arial" w:cs="Arial"/>
        </w:rPr>
        <w:t>___</w:t>
      </w:r>
      <w:r w:rsidR="003A5C21">
        <w:rPr>
          <w:rFonts w:ascii="Arial" w:hAnsi="Arial" w:cs="Arial"/>
        </w:rPr>
        <w:t>ASAP</w:t>
      </w:r>
      <w:r w:rsidRPr="00B722DA">
        <w:rPr>
          <w:rFonts w:ascii="Arial" w:hAnsi="Arial" w:cs="Arial"/>
        </w:rPr>
        <w:t>___________________</w:t>
      </w:r>
    </w:p>
    <w:p w14:paraId="323C2C63" w14:textId="77777777" w:rsidR="00516E03" w:rsidRDefault="00516E03" w:rsidP="009F36C2">
      <w:pPr>
        <w:rPr>
          <w:rFonts w:ascii="Arial" w:hAnsi="Arial" w:cs="Arial"/>
          <w:b/>
          <w:i/>
        </w:rPr>
      </w:pPr>
      <w:r>
        <w:rPr>
          <w:rFonts w:ascii="Arial" w:hAnsi="Arial" w:cs="Arial"/>
          <w:b/>
          <w:i/>
        </w:rPr>
        <w:t xml:space="preserve">Line of Business </w:t>
      </w:r>
      <w:r w:rsidR="00F33C2B">
        <w:rPr>
          <w:rFonts w:ascii="Arial" w:hAnsi="Arial" w:cs="Arial"/>
          <w:b/>
          <w:i/>
        </w:rPr>
        <w:t>(mark all that apply)</w:t>
      </w:r>
      <w:r>
        <w:rPr>
          <w:rFonts w:ascii="Arial" w:hAnsi="Arial" w:cs="Arial"/>
          <w:b/>
          <w:i/>
        </w:rPr>
        <w:t>:</w:t>
      </w:r>
      <w:r>
        <w:rPr>
          <w:rFonts w:ascii="Arial" w:hAnsi="Arial" w:cs="Arial"/>
          <w:b/>
          <w:i/>
        </w:rPr>
        <w:tab/>
        <w:t>_</w:t>
      </w:r>
      <w:r w:rsidR="003A5C21">
        <w:rPr>
          <w:rFonts w:ascii="Arial" w:hAnsi="Arial" w:cs="Arial"/>
          <w:b/>
          <w:i/>
        </w:rPr>
        <w:t>x</w:t>
      </w:r>
      <w:r>
        <w:rPr>
          <w:rFonts w:ascii="Arial" w:hAnsi="Arial" w:cs="Arial"/>
          <w:b/>
          <w:i/>
        </w:rPr>
        <w:t>_ Annuity   _</w:t>
      </w:r>
      <w:r w:rsidR="00F33C2B">
        <w:rPr>
          <w:rFonts w:ascii="Arial" w:hAnsi="Arial" w:cs="Arial"/>
          <w:b/>
          <w:i/>
        </w:rPr>
        <w:t>_ Life   __ Retirement   __ LTC</w:t>
      </w:r>
      <w:r>
        <w:rPr>
          <w:rFonts w:ascii="Arial" w:hAnsi="Arial" w:cs="Arial"/>
          <w:b/>
          <w:i/>
        </w:rPr>
        <w:t xml:space="preserve"> </w:t>
      </w:r>
    </w:p>
    <w:p w14:paraId="497FA19D" w14:textId="77777777" w:rsidR="00516E03" w:rsidRDefault="00F33C2B" w:rsidP="00516E03">
      <w:pPr>
        <w:ind w:left="3600" w:firstLine="720"/>
        <w:rPr>
          <w:rFonts w:ascii="Arial" w:hAnsi="Arial" w:cs="Arial"/>
          <w:b/>
          <w:i/>
        </w:rPr>
      </w:pPr>
      <w:r>
        <w:rPr>
          <w:rFonts w:ascii="Arial" w:hAnsi="Arial" w:cs="Arial"/>
          <w:b/>
          <w:i/>
        </w:rPr>
        <w:t xml:space="preserve">Other (write-in) </w:t>
      </w:r>
      <w:r w:rsidR="00516E03">
        <w:rPr>
          <w:rFonts w:ascii="Arial" w:hAnsi="Arial" w:cs="Arial"/>
          <w:b/>
          <w:i/>
        </w:rPr>
        <w:t>___________________</w:t>
      </w:r>
    </w:p>
    <w:p w14:paraId="4067E119" w14:textId="77777777" w:rsidR="009F36C2" w:rsidRPr="004F7DE2" w:rsidRDefault="009F36C2" w:rsidP="009F36C2">
      <w:pPr>
        <w:rPr>
          <w:rFonts w:ascii="Arial" w:hAnsi="Arial" w:cs="Arial"/>
          <w:b/>
          <w:i/>
        </w:rPr>
      </w:pPr>
      <w:r w:rsidRPr="004F7DE2">
        <w:rPr>
          <w:rFonts w:ascii="Arial" w:hAnsi="Arial" w:cs="Arial"/>
          <w:b/>
          <w:i/>
        </w:rPr>
        <w:t xml:space="preserve">Application:  </w:t>
      </w:r>
    </w:p>
    <w:p w14:paraId="6C33467C" w14:textId="77777777" w:rsidR="00BB0769" w:rsidRDefault="00B722DA" w:rsidP="00BB0769">
      <w:pPr>
        <w:rPr>
          <w:rFonts w:ascii="Arial" w:hAnsi="Arial" w:cs="Arial"/>
        </w:rPr>
      </w:pPr>
      <w:r>
        <w:rPr>
          <w:rFonts w:ascii="Arial" w:hAnsi="Arial" w:cs="Arial"/>
        </w:rPr>
        <w:t xml:space="preserve">_____ </w:t>
      </w:r>
      <w:r w:rsidR="00BB0769">
        <w:rPr>
          <w:rFonts w:ascii="Arial" w:hAnsi="Arial" w:cs="Arial"/>
        </w:rPr>
        <w:t xml:space="preserve">ACATS/IPS                                           </w:t>
      </w:r>
      <w:r w:rsidR="00BB0769">
        <w:rPr>
          <w:rFonts w:ascii="Arial" w:hAnsi="Arial" w:cs="Arial"/>
        </w:rPr>
        <w:tab/>
      </w:r>
      <w:r>
        <w:rPr>
          <w:rFonts w:ascii="Arial" w:hAnsi="Arial" w:cs="Arial"/>
        </w:rPr>
        <w:t>_____ Financial Activity Reporting (FAR)</w:t>
      </w:r>
      <w:r>
        <w:rPr>
          <w:rFonts w:ascii="Arial" w:hAnsi="Arial" w:cs="Arial"/>
        </w:rPr>
        <w:tab/>
      </w:r>
      <w:r w:rsidR="00516E03">
        <w:rPr>
          <w:rFonts w:ascii="Arial" w:hAnsi="Arial" w:cs="Arial"/>
        </w:rPr>
        <w:t xml:space="preserve"> </w:t>
      </w:r>
    </w:p>
    <w:p w14:paraId="0623EB0D" w14:textId="77777777" w:rsidR="00BB0769" w:rsidRDefault="00B722DA" w:rsidP="00BB0769">
      <w:pPr>
        <w:rPr>
          <w:rFonts w:ascii="Arial" w:hAnsi="Arial" w:cs="Arial"/>
        </w:rPr>
      </w:pPr>
      <w:r>
        <w:rPr>
          <w:rFonts w:ascii="Arial" w:hAnsi="Arial" w:cs="Arial"/>
        </w:rPr>
        <w:t xml:space="preserve">_____ </w:t>
      </w:r>
      <w:r w:rsidR="00BB0769">
        <w:rPr>
          <w:rFonts w:ascii="Arial" w:hAnsi="Arial" w:cs="Arial"/>
        </w:rPr>
        <w:t xml:space="preserve">Access Platforms </w:t>
      </w:r>
      <w:r w:rsidR="00BB0769">
        <w:rPr>
          <w:rFonts w:ascii="Arial" w:hAnsi="Arial" w:cs="Arial"/>
        </w:rPr>
        <w:tab/>
      </w:r>
      <w:r w:rsidR="00BB0769">
        <w:rPr>
          <w:rFonts w:ascii="Arial" w:hAnsi="Arial" w:cs="Arial"/>
        </w:rPr>
        <w:tab/>
      </w:r>
      <w:r w:rsidR="00BB0769">
        <w:rPr>
          <w:rFonts w:ascii="Arial" w:hAnsi="Arial" w:cs="Arial"/>
        </w:rPr>
        <w:tab/>
      </w:r>
      <w:r w:rsidR="00BB0769">
        <w:rPr>
          <w:rFonts w:ascii="Arial" w:hAnsi="Arial" w:cs="Arial"/>
        </w:rPr>
        <w:tab/>
      </w:r>
      <w:r>
        <w:rPr>
          <w:rFonts w:ascii="Arial" w:hAnsi="Arial" w:cs="Arial"/>
        </w:rPr>
        <w:t>_____</w:t>
      </w:r>
      <w:r w:rsidR="00516E03">
        <w:rPr>
          <w:rFonts w:ascii="Arial" w:hAnsi="Arial" w:cs="Arial"/>
        </w:rPr>
        <w:t xml:space="preserve"> InForce Transactions (IFT)*</w:t>
      </w:r>
      <w:r w:rsidR="00BB0769">
        <w:rPr>
          <w:rFonts w:ascii="Arial" w:hAnsi="Arial" w:cs="Arial"/>
        </w:rPr>
        <w:t xml:space="preserve"> </w:t>
      </w:r>
    </w:p>
    <w:p w14:paraId="2AFD09B2" w14:textId="77777777" w:rsidR="00BB0769" w:rsidRDefault="00B722DA" w:rsidP="00BB0769">
      <w:pPr>
        <w:rPr>
          <w:rFonts w:ascii="Arial" w:hAnsi="Arial" w:cs="Arial"/>
        </w:rPr>
      </w:pPr>
      <w:r>
        <w:rPr>
          <w:rFonts w:ascii="Arial" w:hAnsi="Arial" w:cs="Arial"/>
        </w:rPr>
        <w:t xml:space="preserve">_____ </w:t>
      </w:r>
      <w:r w:rsidR="00BB0769">
        <w:rPr>
          <w:rFonts w:ascii="Arial" w:hAnsi="Arial" w:cs="Arial"/>
        </w:rPr>
        <w:t xml:space="preserve">Asset Pricing (AAP) </w:t>
      </w:r>
      <w:r w:rsidR="00BB0769">
        <w:rPr>
          <w:rFonts w:ascii="Arial" w:hAnsi="Arial" w:cs="Arial"/>
        </w:rPr>
        <w:tab/>
      </w:r>
      <w:r w:rsidR="00BB0769">
        <w:rPr>
          <w:rFonts w:ascii="Arial" w:hAnsi="Arial" w:cs="Arial"/>
        </w:rPr>
        <w:tab/>
      </w:r>
      <w:r w:rsidR="00BB0769">
        <w:rPr>
          <w:rFonts w:ascii="Arial" w:hAnsi="Arial" w:cs="Arial"/>
        </w:rPr>
        <w:tab/>
      </w:r>
      <w:r w:rsidR="00BB0769">
        <w:rPr>
          <w:rFonts w:ascii="Arial" w:hAnsi="Arial" w:cs="Arial"/>
        </w:rPr>
        <w:tab/>
      </w:r>
      <w:r>
        <w:rPr>
          <w:rFonts w:ascii="Arial" w:hAnsi="Arial" w:cs="Arial"/>
        </w:rPr>
        <w:t>_____ InForce Web Transactions (IFW)*</w:t>
      </w:r>
    </w:p>
    <w:p w14:paraId="4869BF70" w14:textId="77777777" w:rsidR="00BB0769" w:rsidRDefault="00B722DA" w:rsidP="00BB0769">
      <w:pPr>
        <w:rPr>
          <w:rFonts w:ascii="Arial" w:hAnsi="Arial" w:cs="Arial"/>
        </w:rPr>
      </w:pPr>
      <w:r>
        <w:rPr>
          <w:rFonts w:ascii="Arial" w:hAnsi="Arial" w:cs="Arial"/>
        </w:rPr>
        <w:t xml:space="preserve">_____ </w:t>
      </w:r>
      <w:r w:rsidR="00BB0769">
        <w:rPr>
          <w:rFonts w:ascii="Arial" w:hAnsi="Arial" w:cs="Arial"/>
        </w:rPr>
        <w:t>Applications/Sub Pay (APP/SUB)</w:t>
      </w:r>
      <w:r w:rsidR="00BB0769">
        <w:rPr>
          <w:rFonts w:ascii="Arial" w:hAnsi="Arial" w:cs="Arial"/>
        </w:rPr>
        <w:tab/>
      </w:r>
      <w:r w:rsidR="00BB0769">
        <w:rPr>
          <w:rFonts w:ascii="Arial" w:hAnsi="Arial" w:cs="Arial"/>
        </w:rPr>
        <w:tab/>
      </w:r>
      <w:r>
        <w:rPr>
          <w:rFonts w:ascii="Arial" w:hAnsi="Arial" w:cs="Arial"/>
        </w:rPr>
        <w:t>_____ Licensing &amp; Appointments (LNA)*</w:t>
      </w:r>
    </w:p>
    <w:p w14:paraId="1BE21A5C" w14:textId="77777777" w:rsidR="00BB0769" w:rsidRDefault="00B722DA" w:rsidP="00BB0769">
      <w:pPr>
        <w:rPr>
          <w:rFonts w:ascii="Arial" w:hAnsi="Arial" w:cs="Arial"/>
        </w:rPr>
      </w:pPr>
      <w:r>
        <w:rPr>
          <w:rFonts w:ascii="Arial" w:hAnsi="Arial" w:cs="Arial"/>
        </w:rPr>
        <w:t xml:space="preserve">_____ </w:t>
      </w:r>
      <w:r w:rsidR="00BB0769">
        <w:rPr>
          <w:rFonts w:ascii="Arial" w:hAnsi="Arial" w:cs="Arial"/>
        </w:rPr>
        <w:t>Attachments (ATT)</w:t>
      </w:r>
      <w:r w:rsidR="0031313B">
        <w:rPr>
          <w:rFonts w:ascii="Arial" w:hAnsi="Arial" w:cs="Arial"/>
        </w:rPr>
        <w:t>*</w:t>
      </w:r>
      <w:r w:rsidR="00BB0769">
        <w:rPr>
          <w:rFonts w:ascii="Arial" w:hAnsi="Arial" w:cs="Arial"/>
        </w:rPr>
        <w:tab/>
      </w:r>
      <w:r w:rsidR="00BB0769">
        <w:rPr>
          <w:rFonts w:ascii="Arial" w:hAnsi="Arial" w:cs="Arial"/>
        </w:rPr>
        <w:tab/>
      </w:r>
      <w:r w:rsidR="00BB0769">
        <w:rPr>
          <w:rFonts w:ascii="Arial" w:hAnsi="Arial" w:cs="Arial"/>
        </w:rPr>
        <w:tab/>
      </w:r>
      <w:r w:rsidR="00BB0769">
        <w:rPr>
          <w:rFonts w:ascii="Arial" w:hAnsi="Arial" w:cs="Arial"/>
        </w:rPr>
        <w:tab/>
      </w:r>
      <w:r>
        <w:rPr>
          <w:rFonts w:ascii="Arial" w:hAnsi="Arial" w:cs="Arial"/>
        </w:rPr>
        <w:t>__</w:t>
      </w:r>
      <w:r w:rsidR="003A5C21">
        <w:rPr>
          <w:rFonts w:ascii="Arial" w:hAnsi="Arial" w:cs="Arial"/>
        </w:rPr>
        <w:t>X</w:t>
      </w:r>
      <w:r>
        <w:rPr>
          <w:rFonts w:ascii="Arial" w:hAnsi="Arial" w:cs="Arial"/>
        </w:rPr>
        <w:t>__ Positions and Valuations (POV)</w:t>
      </w:r>
    </w:p>
    <w:p w14:paraId="4C19F9C3" w14:textId="77777777" w:rsidR="009F36C2" w:rsidRDefault="00BB0769" w:rsidP="009F36C2">
      <w:pPr>
        <w:rPr>
          <w:rFonts w:ascii="Arial" w:hAnsi="Arial" w:cs="Arial"/>
        </w:rPr>
      </w:pPr>
      <w:r>
        <w:rPr>
          <w:rFonts w:ascii="Arial" w:hAnsi="Arial" w:cs="Arial"/>
        </w:rPr>
        <w:t xml:space="preserve">_____ </w:t>
      </w:r>
      <w:r w:rsidR="009F36C2">
        <w:rPr>
          <w:rFonts w:ascii="Arial" w:hAnsi="Arial" w:cs="Arial"/>
        </w:rPr>
        <w:t>Commissions (COM)</w:t>
      </w:r>
      <w:r w:rsidR="00516E03">
        <w:rPr>
          <w:rFonts w:ascii="Arial" w:hAnsi="Arial" w:cs="Arial"/>
        </w:rPr>
        <w:tab/>
      </w:r>
      <w:r w:rsidR="00516E03">
        <w:rPr>
          <w:rFonts w:ascii="Arial" w:hAnsi="Arial" w:cs="Arial"/>
        </w:rPr>
        <w:tab/>
      </w:r>
      <w:r w:rsidR="00516E03">
        <w:rPr>
          <w:rFonts w:ascii="Arial" w:hAnsi="Arial" w:cs="Arial"/>
        </w:rPr>
        <w:tab/>
      </w:r>
      <w:r w:rsidR="00516E03">
        <w:rPr>
          <w:rFonts w:ascii="Arial" w:hAnsi="Arial" w:cs="Arial"/>
        </w:rPr>
        <w:tab/>
      </w:r>
      <w:r w:rsidR="00B722DA">
        <w:rPr>
          <w:rFonts w:ascii="Arial" w:hAnsi="Arial" w:cs="Arial"/>
        </w:rPr>
        <w:t>_____ Positions for Retirement (PRP)</w:t>
      </w:r>
    </w:p>
    <w:p w14:paraId="1B8F8C7A" w14:textId="77777777" w:rsidR="00B722DA" w:rsidRDefault="00B722DA" w:rsidP="009F36C2">
      <w:pPr>
        <w:rPr>
          <w:rFonts w:ascii="Arial" w:hAnsi="Arial" w:cs="Arial"/>
        </w:rPr>
      </w:pPr>
      <w:r>
        <w:rPr>
          <w:rFonts w:ascii="Arial" w:hAnsi="Arial" w:cs="Arial"/>
        </w:rPr>
        <w:t>_____ Commission Schedule Transmittal (CST)*</w:t>
      </w:r>
      <w:r>
        <w:rPr>
          <w:rFonts w:ascii="Arial" w:hAnsi="Arial" w:cs="Arial"/>
        </w:rPr>
        <w:tab/>
        <w:t>_____ Producer Management Portal (PMP)</w:t>
      </w:r>
    </w:p>
    <w:p w14:paraId="6D0CE79A" w14:textId="77777777" w:rsidR="00B722DA" w:rsidRDefault="00B722DA" w:rsidP="009F36C2">
      <w:pPr>
        <w:rPr>
          <w:rFonts w:ascii="Arial" w:hAnsi="Arial" w:cs="Arial"/>
        </w:rPr>
      </w:pPr>
      <w:r>
        <w:rPr>
          <w:rFonts w:ascii="Arial" w:hAnsi="Arial" w:cs="Arial"/>
        </w:rPr>
        <w:t>_____ Fee &amp; Expense Transmittal (FET)*</w:t>
      </w:r>
      <w:r>
        <w:rPr>
          <w:rFonts w:ascii="Arial" w:hAnsi="Arial" w:cs="Arial"/>
        </w:rPr>
        <w:tab/>
      </w:r>
      <w:r>
        <w:rPr>
          <w:rFonts w:ascii="Arial" w:hAnsi="Arial" w:cs="Arial"/>
        </w:rPr>
        <w:tab/>
        <w:t>_____ Settlement Processing (STL)</w:t>
      </w:r>
    </w:p>
    <w:p w14:paraId="231E037F" w14:textId="77777777" w:rsidR="00747F9E" w:rsidRDefault="00747F9E" w:rsidP="009F36C2">
      <w:pPr>
        <w:rPr>
          <w:rFonts w:ascii="Arial" w:hAnsi="Arial" w:cs="Arial"/>
        </w:rPr>
      </w:pPr>
      <w:r>
        <w:rPr>
          <w:rFonts w:ascii="Arial" w:hAnsi="Arial" w:cs="Arial"/>
        </w:rPr>
        <w:tab/>
      </w:r>
    </w:p>
    <w:p w14:paraId="5178DF0D" w14:textId="77777777" w:rsidR="0031313B" w:rsidRDefault="0031313B" w:rsidP="0031313B">
      <w:pPr>
        <w:rPr>
          <w:rFonts w:ascii="Arial" w:hAnsi="Arial" w:cs="Arial"/>
        </w:rPr>
      </w:pPr>
      <w:r>
        <w:rPr>
          <w:rFonts w:ascii="Arial" w:hAnsi="Arial" w:cs="Arial"/>
        </w:rPr>
        <w:t>*For ATT, IFT</w:t>
      </w:r>
      <w:r w:rsidR="00B722DA">
        <w:rPr>
          <w:rFonts w:ascii="Arial" w:hAnsi="Arial" w:cs="Arial"/>
        </w:rPr>
        <w:t>, LNA and Insurance Profile</w:t>
      </w:r>
      <w:r>
        <w:rPr>
          <w:rFonts w:ascii="Arial" w:hAnsi="Arial" w:cs="Arial"/>
        </w:rPr>
        <w:t xml:space="preserve"> please check the Access box if you want changes to be made to that platform as well.</w:t>
      </w:r>
    </w:p>
    <w:p w14:paraId="2511CD3E" w14:textId="77777777" w:rsidR="008F67C1" w:rsidRDefault="008F67C1" w:rsidP="0031313B">
      <w:pPr>
        <w:rPr>
          <w:rFonts w:ascii="Arial" w:hAnsi="Arial" w:cs="Arial"/>
        </w:rPr>
      </w:pPr>
    </w:p>
    <w:p w14:paraId="36FB7CFF" w14:textId="54BE5042" w:rsidR="009F36C2" w:rsidRDefault="009109F5" w:rsidP="009F36C2">
      <w:pPr>
        <w:jc w:val="center"/>
        <w:rPr>
          <w:rFonts w:ascii="Arial" w:hAnsi="Arial" w:cs="Arial"/>
        </w:rPr>
      </w:pPr>
      <w:r>
        <w:rPr>
          <w:rFonts w:ascii="Arial" w:hAnsi="Arial" w:cs="Arial"/>
          <w:noProof/>
        </w:rPr>
        <w:lastRenderedPageBreak/>
        <mc:AlternateContent>
          <mc:Choice Requires="wps">
            <w:drawing>
              <wp:anchor distT="0" distB="0" distL="114300" distR="114300" simplePos="0" relativeHeight="251660288" behindDoc="0" locked="0" layoutInCell="1" allowOverlap="1" wp14:anchorId="3BD19AB4" wp14:editId="21019503">
                <wp:simplePos x="0" y="0"/>
                <wp:positionH relativeFrom="column">
                  <wp:posOffset>-76200</wp:posOffset>
                </wp:positionH>
                <wp:positionV relativeFrom="paragraph">
                  <wp:posOffset>207645</wp:posOffset>
                </wp:positionV>
                <wp:extent cx="5972175" cy="266700"/>
                <wp:effectExtent l="0" t="0" r="0" b="190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266700"/>
                        </a:xfrm>
                        <a:prstGeom prst="rect">
                          <a:avLst/>
                        </a:prstGeom>
                        <a:solidFill>
                          <a:srgbClr val="BFBFB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1503FB77" w14:textId="77777777" w:rsidR="00C15CDE" w:rsidRPr="00A261C2" w:rsidRDefault="00C15CDE">
                            <w:pPr>
                              <w:rPr>
                                <w:bCs/>
                                <w:iCs/>
                              </w:rPr>
                            </w:pPr>
                            <w:r w:rsidRPr="004F7DE2">
                              <w:rPr>
                                <w:b/>
                                <w:i/>
                              </w:rPr>
                              <w:t>Date Reviewed by Board:</w:t>
                            </w:r>
                            <w:r>
                              <w:rPr>
                                <w:b/>
                                <w:i/>
                              </w:rPr>
                              <w:t xml:space="preserve">  </w:t>
                            </w:r>
                            <w:r w:rsidR="00A261C2">
                              <w:rPr>
                                <w:bCs/>
                                <w:iCs/>
                              </w:rPr>
                              <w:t>10/3/2023</w:t>
                            </w:r>
                            <w:r>
                              <w:rPr>
                                <w:b/>
                                <w:i/>
                              </w:rPr>
                              <w:tab/>
                            </w:r>
                            <w:r w:rsidR="00A261C2">
                              <w:rPr>
                                <w:b/>
                                <w:i/>
                              </w:rPr>
                              <w:t xml:space="preserve"> </w:t>
                            </w:r>
                            <w:r w:rsidRPr="004F7DE2">
                              <w:rPr>
                                <w:b/>
                                <w:i/>
                              </w:rPr>
                              <w:tab/>
                            </w:r>
                            <w:r w:rsidRPr="004F7DE2">
                              <w:rPr>
                                <w:b/>
                                <w:i/>
                              </w:rPr>
                              <w:tab/>
                            </w:r>
                            <w:r w:rsidRPr="004F7DE2">
                              <w:rPr>
                                <w:b/>
                                <w:i/>
                              </w:rPr>
                              <w:tab/>
                              <w:t xml:space="preserve">Decision 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19AB4" id="Text Box 5" o:spid="_x0000_s1029" type="#_x0000_t202" style="position:absolute;left:0;text-align:left;margin-left:-6pt;margin-top:16.35pt;width:470.2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" fillcolor="#bfbfbf" stroked="f" strokecolor="blue">
                <v:textbox>
                  <w:txbxContent>
                    <w:p w14:paraId="1503FB77" w14:textId="77777777" w:rsidR="00C15CDE" w:rsidRPr="00A261C2" w:rsidRDefault="00C15CDE">
                      <w:pPr>
                        <w:rPr>
                          <w:bCs/>
                          <w:iCs/>
                        </w:rPr>
                      </w:pPr>
                      <w:r w:rsidRPr="004F7DE2">
                        <w:rPr>
                          <w:b/>
                          <w:i/>
                        </w:rPr>
                        <w:t>Date Reviewed by Board:</w:t>
                      </w:r>
                      <w:r>
                        <w:rPr>
                          <w:b/>
                          <w:i/>
                        </w:rPr>
                        <w:t xml:space="preserve">  </w:t>
                      </w:r>
                      <w:r w:rsidR="00A261C2">
                        <w:rPr>
                          <w:bCs/>
                          <w:iCs/>
                        </w:rPr>
                        <w:t>10/3/2023</w:t>
                      </w:r>
                      <w:r>
                        <w:rPr>
                          <w:b/>
                          <w:i/>
                        </w:rPr>
                        <w:tab/>
                      </w:r>
                      <w:r w:rsidR="00A261C2">
                        <w:rPr>
                          <w:b/>
                          <w:i/>
                        </w:rPr>
                        <w:t xml:space="preserve"> </w:t>
                      </w:r>
                      <w:r w:rsidRPr="004F7DE2">
                        <w:rPr>
                          <w:b/>
                          <w:i/>
                        </w:rPr>
                        <w:tab/>
                      </w:r>
                      <w:r w:rsidRPr="004F7DE2">
                        <w:rPr>
                          <w:b/>
                          <w:i/>
                        </w:rPr>
                        <w:tab/>
                      </w:r>
                      <w:r w:rsidRPr="004F7DE2">
                        <w:rPr>
                          <w:b/>
                          <w:i/>
                        </w:rPr>
                        <w:tab/>
                        <w:t xml:space="preserve">Decision Date: </w:t>
                      </w:r>
                    </w:p>
                  </w:txbxContent>
                </v:textbox>
              </v:shape>
            </w:pict>
          </mc:Fallback>
        </mc:AlternateContent>
      </w:r>
    </w:p>
    <w:p w14:paraId="68F70253" w14:textId="77777777" w:rsidR="006A7522" w:rsidRDefault="006A7522" w:rsidP="009F36C2">
      <w:pPr>
        <w:jc w:val="center"/>
        <w:rPr>
          <w:rFonts w:ascii="Arial" w:hAnsi="Arial" w:cs="Arial"/>
        </w:rPr>
      </w:pPr>
    </w:p>
    <w:p w14:paraId="67211320" w14:textId="77777777" w:rsidR="004F7DE2" w:rsidRDefault="004F7DE2" w:rsidP="004F7DE2">
      <w:pPr>
        <w:pStyle w:val="ListParagraph"/>
        <w:numPr>
          <w:ilvl w:val="0"/>
          <w:numId w:val="1"/>
        </w:numPr>
        <w:rPr>
          <w:rFonts w:ascii="Arial" w:hAnsi="Arial" w:cs="Arial"/>
          <w:b/>
          <w:i/>
        </w:rPr>
      </w:pPr>
      <w:r>
        <w:rPr>
          <w:rFonts w:ascii="Arial" w:hAnsi="Arial" w:cs="Arial"/>
          <w:b/>
          <w:i/>
        </w:rPr>
        <w:t xml:space="preserve"> Overall Scope of the Enhancement (should include the Business Reason for the change):</w:t>
      </w:r>
    </w:p>
    <w:p w14:paraId="7AE79ED1" w14:textId="77777777" w:rsidR="004F7DE2" w:rsidRDefault="003A5C21" w:rsidP="00385D42">
      <w:pPr>
        <w:ind w:left="360"/>
        <w:rPr>
          <w:rFonts w:ascii="Arial" w:hAnsi="Arial" w:cs="Arial"/>
        </w:rPr>
      </w:pPr>
      <w:r>
        <w:rPr>
          <w:rFonts w:ascii="Arial" w:hAnsi="Arial" w:cs="Arial"/>
        </w:rPr>
        <w:t>Three separate items were found during implementation of 13/14 record.  In order of importance:</w:t>
      </w:r>
    </w:p>
    <w:p w14:paraId="22C4C338" w14:textId="77777777" w:rsidR="003A5C21" w:rsidRPr="00DB23B9" w:rsidRDefault="003A5C21" w:rsidP="003A5C21">
      <w:pPr>
        <w:numPr>
          <w:ilvl w:val="0"/>
          <w:numId w:val="4"/>
        </w:numPr>
        <w:spacing w:after="0"/>
        <w:rPr>
          <w:rFonts w:ascii="Arial" w:hAnsi="Arial" w:cs="Arial"/>
          <w:strike/>
        </w:rPr>
      </w:pPr>
      <w:r w:rsidRPr="00DB23B9">
        <w:rPr>
          <w:rFonts w:ascii="Arial" w:hAnsi="Arial" w:cs="Arial"/>
          <w:strike/>
        </w:rPr>
        <w:t>Unable to send zero rate value</w:t>
      </w:r>
    </w:p>
    <w:p w14:paraId="71820898" w14:textId="77777777" w:rsidR="003A5C21" w:rsidRPr="00DB23B9" w:rsidRDefault="003A5C21" w:rsidP="003A5C21">
      <w:pPr>
        <w:numPr>
          <w:ilvl w:val="1"/>
          <w:numId w:val="4"/>
        </w:numPr>
        <w:spacing w:after="0"/>
        <w:rPr>
          <w:rFonts w:ascii="Arial" w:hAnsi="Arial" w:cs="Arial"/>
          <w:strike/>
        </w:rPr>
      </w:pPr>
      <w:r w:rsidRPr="00DB23B9">
        <w:rPr>
          <w:rFonts w:ascii="Arial" w:hAnsi="Arial" w:cs="Arial"/>
          <w:strike/>
        </w:rPr>
        <w:t>We will be sending Tiered Participation, which requires that we send L1=zero (required per rate type description)</w:t>
      </w:r>
    </w:p>
    <w:p w14:paraId="2490937A" w14:textId="77777777" w:rsidR="003A5C21" w:rsidRPr="00DB23B9" w:rsidRDefault="003A5C21" w:rsidP="003A5C21">
      <w:pPr>
        <w:numPr>
          <w:ilvl w:val="1"/>
          <w:numId w:val="4"/>
        </w:numPr>
        <w:rPr>
          <w:rFonts w:ascii="Arial" w:hAnsi="Arial" w:cs="Arial"/>
          <w:strike/>
        </w:rPr>
      </w:pPr>
      <w:r w:rsidRPr="00DB23B9">
        <w:rPr>
          <w:rFonts w:ascii="Arial" w:hAnsi="Arial" w:cs="Arial"/>
          <w:strike/>
        </w:rPr>
        <w:t>We will be sending zero Floor for some investments (FL=zero)</w:t>
      </w:r>
    </w:p>
    <w:p w14:paraId="5976644B" w14:textId="77777777" w:rsidR="003A5C21" w:rsidRDefault="003A5C21" w:rsidP="003A5C21">
      <w:pPr>
        <w:numPr>
          <w:ilvl w:val="0"/>
          <w:numId w:val="4"/>
        </w:numPr>
        <w:rPr>
          <w:rFonts w:ascii="Arial" w:hAnsi="Arial" w:cs="Arial"/>
        </w:rPr>
      </w:pPr>
      <w:r>
        <w:rPr>
          <w:rFonts w:ascii="Arial" w:hAnsi="Arial" w:cs="Arial"/>
        </w:rPr>
        <w:t>Need to clarify definition of Index Crediting Mode / Mode Qualifier</w:t>
      </w:r>
    </w:p>
    <w:p w14:paraId="2DF27B32" w14:textId="77777777" w:rsidR="0032736E" w:rsidRDefault="0032736E" w:rsidP="00AE614F">
      <w:pPr>
        <w:numPr>
          <w:ilvl w:val="1"/>
          <w:numId w:val="4"/>
        </w:numPr>
        <w:spacing w:after="0"/>
        <w:rPr>
          <w:rFonts w:ascii="Arial" w:hAnsi="Arial" w:cs="Arial"/>
        </w:rPr>
      </w:pPr>
      <w:r>
        <w:rPr>
          <w:rFonts w:ascii="Arial" w:hAnsi="Arial" w:cs="Arial"/>
        </w:rPr>
        <w:t>Index Crediting describes how often earnings are credited.  Usually this is the same as the Index Duration, but could be more often.  Here are examples:</w:t>
      </w:r>
    </w:p>
    <w:p w14:paraId="4A6D00DC" w14:textId="77777777" w:rsidR="0032736E" w:rsidRDefault="0032736E" w:rsidP="00AE614F">
      <w:pPr>
        <w:numPr>
          <w:ilvl w:val="2"/>
          <w:numId w:val="4"/>
        </w:numPr>
        <w:spacing w:after="0"/>
        <w:rPr>
          <w:rFonts w:ascii="Arial" w:hAnsi="Arial" w:cs="Arial"/>
        </w:rPr>
      </w:pPr>
      <w:r>
        <w:rPr>
          <w:rFonts w:ascii="Arial" w:hAnsi="Arial" w:cs="Arial"/>
        </w:rPr>
        <w:t>On a 2-year option, earnings credited quarterly</w:t>
      </w:r>
    </w:p>
    <w:p w14:paraId="52C6CDA4" w14:textId="77777777" w:rsidR="0032736E" w:rsidRDefault="0032736E" w:rsidP="00AE614F">
      <w:pPr>
        <w:numPr>
          <w:ilvl w:val="2"/>
          <w:numId w:val="4"/>
        </w:numPr>
        <w:spacing w:after="0"/>
        <w:rPr>
          <w:rFonts w:ascii="Arial" w:hAnsi="Arial" w:cs="Arial"/>
        </w:rPr>
      </w:pPr>
      <w:r>
        <w:rPr>
          <w:rFonts w:ascii="Arial" w:hAnsi="Arial" w:cs="Arial"/>
        </w:rPr>
        <w:t>On a 6-year option, earnings credited once at the end of 6 years (every 6 years)</w:t>
      </w:r>
    </w:p>
    <w:p w14:paraId="2FCBDEA0" w14:textId="77777777" w:rsidR="0032736E" w:rsidRDefault="0032736E" w:rsidP="0032736E">
      <w:pPr>
        <w:numPr>
          <w:ilvl w:val="2"/>
          <w:numId w:val="4"/>
        </w:numPr>
        <w:rPr>
          <w:rFonts w:ascii="Arial" w:hAnsi="Arial" w:cs="Arial"/>
        </w:rPr>
      </w:pPr>
      <w:r>
        <w:rPr>
          <w:rFonts w:ascii="Arial" w:hAnsi="Arial" w:cs="Arial"/>
        </w:rPr>
        <w:t>On a 3-year option, earnings credited every year</w:t>
      </w:r>
    </w:p>
    <w:p w14:paraId="3B2875FE" w14:textId="77777777" w:rsidR="0032736E" w:rsidRDefault="0032736E" w:rsidP="0032736E">
      <w:pPr>
        <w:numPr>
          <w:ilvl w:val="1"/>
          <w:numId w:val="4"/>
        </w:numPr>
        <w:rPr>
          <w:rFonts w:ascii="Arial" w:hAnsi="Arial" w:cs="Arial"/>
        </w:rPr>
      </w:pPr>
      <w:r>
        <w:rPr>
          <w:rFonts w:ascii="Arial" w:hAnsi="Arial" w:cs="Arial"/>
        </w:rPr>
        <w:t>These should be described by:</w:t>
      </w:r>
    </w:p>
    <w:p w14:paraId="1A437142" w14:textId="77777777" w:rsidR="0032736E" w:rsidRDefault="0032736E" w:rsidP="00AE614F">
      <w:pPr>
        <w:numPr>
          <w:ilvl w:val="2"/>
          <w:numId w:val="4"/>
        </w:numPr>
        <w:spacing w:after="0"/>
        <w:rPr>
          <w:rFonts w:ascii="Arial" w:hAnsi="Arial" w:cs="Arial"/>
        </w:rPr>
      </w:pPr>
      <w:r>
        <w:rPr>
          <w:rFonts w:ascii="Arial" w:hAnsi="Arial" w:cs="Arial"/>
        </w:rPr>
        <w:t>Quarterly</w:t>
      </w:r>
    </w:p>
    <w:p w14:paraId="285CBE9B" w14:textId="77777777" w:rsidR="0032736E" w:rsidRDefault="0032736E" w:rsidP="00AE614F">
      <w:pPr>
        <w:numPr>
          <w:ilvl w:val="3"/>
          <w:numId w:val="4"/>
        </w:numPr>
        <w:spacing w:after="0"/>
        <w:rPr>
          <w:rFonts w:ascii="Arial" w:hAnsi="Arial" w:cs="Arial"/>
        </w:rPr>
      </w:pPr>
      <w:r>
        <w:rPr>
          <w:rFonts w:ascii="Arial" w:hAnsi="Arial" w:cs="Arial"/>
        </w:rPr>
        <w:t>Index Crediting Mode (001), Index Crediting Mode Qualifier (3) = every 001 quarter</w:t>
      </w:r>
    </w:p>
    <w:p w14:paraId="0908FAAE" w14:textId="77777777" w:rsidR="0032736E" w:rsidRDefault="0032736E" w:rsidP="0032736E">
      <w:pPr>
        <w:numPr>
          <w:ilvl w:val="3"/>
          <w:numId w:val="4"/>
        </w:numPr>
        <w:rPr>
          <w:rFonts w:ascii="Arial" w:hAnsi="Arial" w:cs="Arial"/>
        </w:rPr>
      </w:pPr>
      <w:r>
        <w:rPr>
          <w:rFonts w:ascii="Arial" w:hAnsi="Arial" w:cs="Arial"/>
        </w:rPr>
        <w:t>Or Index Crediting Mode (003), Index Crediting Mode Qualifier (4) = every 003 months</w:t>
      </w:r>
    </w:p>
    <w:p w14:paraId="3885ABCB" w14:textId="77777777" w:rsidR="0032736E" w:rsidRDefault="0032736E" w:rsidP="0085030F">
      <w:pPr>
        <w:numPr>
          <w:ilvl w:val="2"/>
          <w:numId w:val="4"/>
        </w:numPr>
        <w:spacing w:after="0"/>
        <w:rPr>
          <w:rFonts w:ascii="Arial" w:hAnsi="Arial" w:cs="Arial"/>
        </w:rPr>
      </w:pPr>
      <w:r>
        <w:rPr>
          <w:rFonts w:ascii="Arial" w:hAnsi="Arial" w:cs="Arial"/>
        </w:rPr>
        <w:t>Every 6 years</w:t>
      </w:r>
    </w:p>
    <w:p w14:paraId="7B1C68A1" w14:textId="77777777" w:rsidR="00AE614F" w:rsidRDefault="00AE614F" w:rsidP="00AE614F">
      <w:pPr>
        <w:numPr>
          <w:ilvl w:val="3"/>
          <w:numId w:val="4"/>
        </w:numPr>
        <w:rPr>
          <w:rFonts w:ascii="Arial" w:hAnsi="Arial" w:cs="Arial"/>
        </w:rPr>
      </w:pPr>
      <w:r>
        <w:rPr>
          <w:rFonts w:ascii="Arial" w:hAnsi="Arial" w:cs="Arial"/>
        </w:rPr>
        <w:t>Index Crediting Mode (006), Index Crediting Mode Qualifier (1) = every 006 years</w:t>
      </w:r>
    </w:p>
    <w:p w14:paraId="0BE6D92F" w14:textId="77777777" w:rsidR="0032736E" w:rsidRDefault="00AE614F" w:rsidP="0085030F">
      <w:pPr>
        <w:numPr>
          <w:ilvl w:val="2"/>
          <w:numId w:val="4"/>
        </w:numPr>
        <w:spacing w:after="0"/>
        <w:rPr>
          <w:rFonts w:ascii="Arial" w:hAnsi="Arial" w:cs="Arial"/>
        </w:rPr>
      </w:pPr>
      <w:r>
        <w:rPr>
          <w:rFonts w:ascii="Arial" w:hAnsi="Arial" w:cs="Arial"/>
        </w:rPr>
        <w:t>Every 1 year</w:t>
      </w:r>
    </w:p>
    <w:p w14:paraId="32269ABF" w14:textId="77777777" w:rsidR="00AE614F" w:rsidRDefault="00AE614F" w:rsidP="00AE614F">
      <w:pPr>
        <w:numPr>
          <w:ilvl w:val="3"/>
          <w:numId w:val="4"/>
        </w:numPr>
        <w:rPr>
          <w:rFonts w:ascii="Arial" w:hAnsi="Arial" w:cs="Arial"/>
        </w:rPr>
      </w:pPr>
      <w:r>
        <w:rPr>
          <w:rFonts w:ascii="Arial" w:hAnsi="Arial" w:cs="Arial"/>
        </w:rPr>
        <w:t>Index Crediting Mode (006), Index Crediting Mode Qualifier (1) = every 006 years</w:t>
      </w:r>
    </w:p>
    <w:p w14:paraId="0E0B4D7C" w14:textId="77777777" w:rsidR="00AE614F" w:rsidRDefault="00AE614F" w:rsidP="0085030F">
      <w:pPr>
        <w:numPr>
          <w:ilvl w:val="1"/>
          <w:numId w:val="4"/>
        </w:numPr>
        <w:spacing w:after="0"/>
        <w:rPr>
          <w:rFonts w:ascii="Arial" w:hAnsi="Arial" w:cs="Arial"/>
        </w:rPr>
      </w:pPr>
      <w:r>
        <w:rPr>
          <w:rFonts w:ascii="Arial" w:hAnsi="Arial" w:cs="Arial"/>
        </w:rPr>
        <w:t>The current Definition of these fields:</w:t>
      </w:r>
    </w:p>
    <w:p w14:paraId="62A83515" w14:textId="77777777" w:rsidR="00AE614F" w:rsidRDefault="0085030F" w:rsidP="0085030F">
      <w:pPr>
        <w:spacing w:after="0" w:line="240" w:lineRule="auto"/>
        <w:ind w:left="1800"/>
        <w:rPr>
          <w:rFonts w:ascii="Arial" w:eastAsia="Times New Roman" w:hAnsi="Arial" w:cs="Arial"/>
          <w:color w:val="FF0000"/>
          <w:sz w:val="20"/>
          <w:szCs w:val="20"/>
        </w:rPr>
      </w:pPr>
      <w:r w:rsidRPr="0085030F">
        <w:rPr>
          <w:rFonts w:ascii="Arial" w:eastAsia="Times New Roman" w:hAnsi="Arial" w:cs="Arial"/>
          <w:color w:val="FF0000"/>
          <w:sz w:val="20"/>
          <w:szCs w:val="20"/>
        </w:rPr>
        <w:t xml:space="preserve">This is the reported period.  (e.g., if earnings are calculated and posted on a quarterly basis, it would be expected to 001/quarterly or 004/annually.) </w:t>
      </w:r>
    </w:p>
    <w:p w14:paraId="6A0958D1" w14:textId="77777777" w:rsidR="0085030F" w:rsidRPr="0085030F" w:rsidRDefault="0085030F" w:rsidP="0085030F">
      <w:pPr>
        <w:spacing w:after="0" w:line="240" w:lineRule="auto"/>
        <w:rPr>
          <w:rFonts w:ascii="Arial" w:eastAsia="Times New Roman" w:hAnsi="Arial" w:cs="Arial"/>
          <w:color w:val="FF0000"/>
          <w:sz w:val="20"/>
          <w:szCs w:val="20"/>
        </w:rPr>
      </w:pPr>
    </w:p>
    <w:p w14:paraId="03A1433D" w14:textId="77777777" w:rsidR="0085030F" w:rsidRDefault="0085030F" w:rsidP="0085030F">
      <w:pPr>
        <w:numPr>
          <w:ilvl w:val="1"/>
          <w:numId w:val="4"/>
        </w:numPr>
        <w:rPr>
          <w:rFonts w:ascii="Arial" w:hAnsi="Arial" w:cs="Arial"/>
        </w:rPr>
      </w:pPr>
      <w:r>
        <w:rPr>
          <w:rFonts w:ascii="Arial" w:hAnsi="Arial" w:cs="Arial"/>
        </w:rPr>
        <w:t>New Definition</w:t>
      </w:r>
    </w:p>
    <w:p w14:paraId="5C9D318F" w14:textId="77777777" w:rsidR="0085030F" w:rsidRPr="0085030F" w:rsidRDefault="0085030F" w:rsidP="0085030F">
      <w:pPr>
        <w:ind w:left="1800"/>
        <w:rPr>
          <w:rFonts w:ascii="Arial" w:hAnsi="Arial" w:cs="Arial"/>
          <w:sz w:val="20"/>
          <w:szCs w:val="20"/>
        </w:rPr>
      </w:pPr>
      <w:r w:rsidRPr="0085030F">
        <w:rPr>
          <w:rFonts w:ascii="Arial" w:hAnsi="Arial" w:cs="Arial"/>
          <w:sz w:val="20"/>
          <w:szCs w:val="20"/>
        </w:rPr>
        <w:t xml:space="preserve">This is the frequency of index/interest crediting.  </w:t>
      </w:r>
      <w:r>
        <w:rPr>
          <w:rFonts w:ascii="Arial" w:hAnsi="Arial" w:cs="Arial"/>
          <w:sz w:val="20"/>
          <w:szCs w:val="20"/>
        </w:rPr>
        <w:t>E</w:t>
      </w:r>
      <w:r w:rsidRPr="0085030F">
        <w:rPr>
          <w:rFonts w:ascii="Arial" w:hAnsi="Arial" w:cs="Arial"/>
          <w:sz w:val="20"/>
          <w:szCs w:val="20"/>
        </w:rPr>
        <w:t xml:space="preserve">.g. if earnings are </w:t>
      </w:r>
      <w:r w:rsidR="00DB23B9" w:rsidRPr="0085030F">
        <w:rPr>
          <w:rFonts w:ascii="Arial" w:hAnsi="Arial" w:cs="Arial"/>
          <w:sz w:val="20"/>
          <w:szCs w:val="20"/>
        </w:rPr>
        <w:t>calculated</w:t>
      </w:r>
      <w:r w:rsidRPr="0085030F">
        <w:rPr>
          <w:rFonts w:ascii="Arial" w:hAnsi="Arial" w:cs="Arial"/>
          <w:sz w:val="20"/>
          <w:szCs w:val="20"/>
        </w:rPr>
        <w:t xml:space="preserve"> and posted on a quarterly basis, it would be 001/quarterly or 003/monthly</w:t>
      </w:r>
      <w:r>
        <w:rPr>
          <w:rFonts w:ascii="Arial" w:hAnsi="Arial" w:cs="Arial"/>
          <w:sz w:val="20"/>
          <w:szCs w:val="20"/>
        </w:rPr>
        <w:t xml:space="preserve"> (“Every 003 Months”)</w:t>
      </w:r>
      <w:r w:rsidRPr="0085030F">
        <w:rPr>
          <w:rFonts w:ascii="Arial" w:hAnsi="Arial" w:cs="Arial"/>
          <w:sz w:val="20"/>
          <w:szCs w:val="20"/>
        </w:rPr>
        <w:t>.</w:t>
      </w:r>
    </w:p>
    <w:p w14:paraId="15830FD9" w14:textId="77777777" w:rsidR="00AD0FB5" w:rsidRDefault="003A5C21" w:rsidP="003A5C21">
      <w:pPr>
        <w:numPr>
          <w:ilvl w:val="0"/>
          <w:numId w:val="4"/>
        </w:numPr>
        <w:rPr>
          <w:rFonts w:ascii="Arial" w:hAnsi="Arial" w:cs="Arial"/>
        </w:rPr>
      </w:pPr>
      <w:r>
        <w:rPr>
          <w:rFonts w:ascii="Arial" w:hAnsi="Arial" w:cs="Arial"/>
        </w:rPr>
        <w:lastRenderedPageBreak/>
        <w:t xml:space="preserve">Unable to send zero </w:t>
      </w:r>
      <w:r w:rsidR="0085030F">
        <w:rPr>
          <w:rFonts w:ascii="Arial" w:hAnsi="Arial" w:cs="Arial"/>
        </w:rPr>
        <w:t>I</w:t>
      </w:r>
      <w:r>
        <w:rPr>
          <w:rFonts w:ascii="Arial" w:hAnsi="Arial" w:cs="Arial"/>
        </w:rPr>
        <w:t xml:space="preserve">ndex </w:t>
      </w:r>
      <w:r w:rsidR="0085030F">
        <w:rPr>
          <w:rFonts w:ascii="Arial" w:hAnsi="Arial" w:cs="Arial"/>
        </w:rPr>
        <w:t>D</w:t>
      </w:r>
      <w:r>
        <w:rPr>
          <w:rFonts w:ascii="Arial" w:hAnsi="Arial" w:cs="Arial"/>
        </w:rPr>
        <w:t xml:space="preserve">uration </w:t>
      </w:r>
      <w:r w:rsidR="0085030F">
        <w:rPr>
          <w:rFonts w:ascii="Arial" w:hAnsi="Arial" w:cs="Arial"/>
        </w:rPr>
        <w:t>V</w:t>
      </w:r>
      <w:r>
        <w:rPr>
          <w:rFonts w:ascii="Arial" w:hAnsi="Arial" w:cs="Arial"/>
        </w:rPr>
        <w:t>alue</w:t>
      </w:r>
    </w:p>
    <w:p w14:paraId="6003A397" w14:textId="77777777" w:rsidR="003A5C21" w:rsidRDefault="003A5C21" w:rsidP="00AD0FB5">
      <w:pPr>
        <w:numPr>
          <w:ilvl w:val="1"/>
          <w:numId w:val="4"/>
        </w:numPr>
        <w:rPr>
          <w:rFonts w:ascii="Arial" w:hAnsi="Arial" w:cs="Arial"/>
        </w:rPr>
      </w:pPr>
      <w:r>
        <w:rPr>
          <w:rFonts w:ascii="Arial" w:hAnsi="Arial" w:cs="Arial"/>
        </w:rPr>
        <w:t>(</w:t>
      </w:r>
      <w:r w:rsidR="00AD0FB5">
        <w:rPr>
          <w:rFonts w:ascii="Arial" w:hAnsi="Arial" w:cs="Arial"/>
        </w:rPr>
        <w:t xml:space="preserve">We are </w:t>
      </w:r>
      <w:r>
        <w:rPr>
          <w:rFonts w:ascii="Arial" w:hAnsi="Arial" w:cs="Arial"/>
        </w:rPr>
        <w:t>not using, but some may</w:t>
      </w:r>
      <w:r w:rsidR="00AD0FB5">
        <w:rPr>
          <w:rFonts w:ascii="Arial" w:hAnsi="Arial" w:cs="Arial"/>
        </w:rPr>
        <w:t>)</w:t>
      </w:r>
      <w:r>
        <w:rPr>
          <w:rFonts w:ascii="Arial" w:hAnsi="Arial" w:cs="Arial"/>
        </w:rPr>
        <w:t xml:space="preserve"> </w:t>
      </w:r>
      <w:r w:rsidR="00AD0FB5">
        <w:rPr>
          <w:rFonts w:ascii="Arial" w:hAnsi="Arial" w:cs="Arial"/>
        </w:rPr>
        <w:t>U</w:t>
      </w:r>
      <w:r>
        <w:rPr>
          <w:rFonts w:ascii="Arial" w:hAnsi="Arial" w:cs="Arial"/>
        </w:rPr>
        <w:t>se this to send prior/future index durations within and Index Term</w:t>
      </w:r>
    </w:p>
    <w:p w14:paraId="06A7B4B2" w14:textId="77777777" w:rsidR="00AD0FB5" w:rsidRDefault="00AD0FB5" w:rsidP="00AD0FB5">
      <w:pPr>
        <w:numPr>
          <w:ilvl w:val="2"/>
          <w:numId w:val="4"/>
        </w:numPr>
        <w:rPr>
          <w:rFonts w:ascii="Arial" w:hAnsi="Arial" w:cs="Arial"/>
        </w:rPr>
      </w:pPr>
      <w:r>
        <w:rPr>
          <w:rFonts w:ascii="Arial" w:hAnsi="Arial" w:cs="Arial"/>
        </w:rPr>
        <w:t>Duration 1: ended 8/30/2023, AR=3.25%</w:t>
      </w:r>
    </w:p>
    <w:p w14:paraId="6ACBC629" w14:textId="77777777" w:rsidR="00AD0FB5" w:rsidRDefault="00AD0FB5" w:rsidP="00AD0FB5">
      <w:pPr>
        <w:numPr>
          <w:ilvl w:val="2"/>
          <w:numId w:val="4"/>
        </w:numPr>
        <w:rPr>
          <w:rFonts w:ascii="Arial" w:hAnsi="Arial" w:cs="Arial"/>
        </w:rPr>
      </w:pPr>
      <w:r>
        <w:rPr>
          <w:rFonts w:ascii="Arial" w:hAnsi="Arial" w:cs="Arial"/>
        </w:rPr>
        <w:t>Duration 2: 8/30/2023 thru 9/30/2023, CA=6%, Value=$103,250.00</w:t>
      </w:r>
    </w:p>
    <w:p w14:paraId="267E0743" w14:textId="77777777" w:rsidR="0085030F" w:rsidRDefault="0085030F" w:rsidP="0085030F">
      <w:pPr>
        <w:numPr>
          <w:ilvl w:val="1"/>
          <w:numId w:val="4"/>
        </w:numPr>
        <w:rPr>
          <w:rFonts w:ascii="Arial" w:hAnsi="Arial" w:cs="Arial"/>
        </w:rPr>
      </w:pPr>
      <w:r>
        <w:rPr>
          <w:rFonts w:ascii="Arial" w:hAnsi="Arial" w:cs="Arial"/>
        </w:rPr>
        <w:t>Note: if the Carrier is required to send multiple 13/14 records in one Grouping (to send 7 different rates), the Index Duration Value may be sent on the first instance and zero sent on the second instance</w:t>
      </w:r>
    </w:p>
    <w:p w14:paraId="4BE94C43" w14:textId="77777777" w:rsidR="00AD0FB5" w:rsidRDefault="00AD0FB5" w:rsidP="00AD0FB5">
      <w:pPr>
        <w:numPr>
          <w:ilvl w:val="2"/>
          <w:numId w:val="4"/>
        </w:numPr>
        <w:rPr>
          <w:rFonts w:ascii="Arial" w:hAnsi="Arial" w:cs="Arial"/>
        </w:rPr>
      </w:pPr>
      <w:r>
        <w:rPr>
          <w:rFonts w:ascii="Arial" w:hAnsi="Arial" w:cs="Arial"/>
        </w:rPr>
        <w:t>13/14 record 1</w:t>
      </w:r>
    </w:p>
    <w:p w14:paraId="501F85A6" w14:textId="77777777" w:rsidR="00AD0FB5" w:rsidRDefault="00AD0FB5" w:rsidP="00AD0FB5">
      <w:pPr>
        <w:numPr>
          <w:ilvl w:val="3"/>
          <w:numId w:val="4"/>
        </w:numPr>
        <w:rPr>
          <w:rFonts w:ascii="Arial" w:hAnsi="Arial" w:cs="Arial"/>
        </w:rPr>
      </w:pPr>
      <w:r>
        <w:rPr>
          <w:rFonts w:ascii="Arial" w:hAnsi="Arial" w:cs="Arial"/>
        </w:rPr>
        <w:t>(Group 007)</w:t>
      </w:r>
    </w:p>
    <w:p w14:paraId="64570CF1" w14:textId="77777777" w:rsidR="00AD0FB5" w:rsidRDefault="00AD0FB5" w:rsidP="00AD0FB5">
      <w:pPr>
        <w:numPr>
          <w:ilvl w:val="3"/>
          <w:numId w:val="4"/>
        </w:numPr>
        <w:rPr>
          <w:rFonts w:ascii="Arial" w:hAnsi="Arial" w:cs="Arial"/>
        </w:rPr>
      </w:pPr>
      <w:r>
        <w:rPr>
          <w:rFonts w:ascii="Arial" w:hAnsi="Arial" w:cs="Arial"/>
        </w:rPr>
        <w:t>Value $52,000</w:t>
      </w:r>
    </w:p>
    <w:p w14:paraId="7A985902" w14:textId="77777777" w:rsidR="00AD0FB5" w:rsidRDefault="00AD0FB5" w:rsidP="00AD0FB5">
      <w:pPr>
        <w:numPr>
          <w:ilvl w:val="3"/>
          <w:numId w:val="4"/>
        </w:numPr>
        <w:rPr>
          <w:rFonts w:ascii="Arial" w:hAnsi="Arial" w:cs="Arial"/>
        </w:rPr>
      </w:pPr>
      <w:r>
        <w:rPr>
          <w:rFonts w:ascii="Arial" w:hAnsi="Arial" w:cs="Arial"/>
        </w:rPr>
        <w:t>L1=0, P1=100%, L2=5%, P2=90%, L3=10%, P3=80%</w:t>
      </w:r>
    </w:p>
    <w:p w14:paraId="419B8B4D" w14:textId="77777777" w:rsidR="00AD0FB5" w:rsidRDefault="00AD0FB5" w:rsidP="00AD0FB5">
      <w:pPr>
        <w:numPr>
          <w:ilvl w:val="2"/>
          <w:numId w:val="4"/>
        </w:numPr>
        <w:rPr>
          <w:rFonts w:ascii="Arial" w:hAnsi="Arial" w:cs="Arial"/>
        </w:rPr>
      </w:pPr>
      <w:r>
        <w:rPr>
          <w:rFonts w:ascii="Arial" w:hAnsi="Arial" w:cs="Arial"/>
        </w:rPr>
        <w:t>13/14 record 2</w:t>
      </w:r>
    </w:p>
    <w:p w14:paraId="073BE045" w14:textId="77777777" w:rsidR="00AD0FB5" w:rsidRDefault="00AD0FB5" w:rsidP="00AD0FB5">
      <w:pPr>
        <w:numPr>
          <w:ilvl w:val="3"/>
          <w:numId w:val="4"/>
        </w:numPr>
        <w:rPr>
          <w:rFonts w:ascii="Arial" w:hAnsi="Arial" w:cs="Arial"/>
        </w:rPr>
      </w:pPr>
      <w:r>
        <w:rPr>
          <w:rFonts w:ascii="Arial" w:hAnsi="Arial" w:cs="Arial"/>
        </w:rPr>
        <w:t>(Group 007)</w:t>
      </w:r>
    </w:p>
    <w:p w14:paraId="1F175BA2" w14:textId="77777777" w:rsidR="00AD0FB5" w:rsidRDefault="00AD0FB5" w:rsidP="00AD0FB5">
      <w:pPr>
        <w:numPr>
          <w:ilvl w:val="3"/>
          <w:numId w:val="4"/>
        </w:numPr>
        <w:rPr>
          <w:rFonts w:ascii="Arial" w:hAnsi="Arial" w:cs="Arial"/>
        </w:rPr>
      </w:pPr>
      <w:r>
        <w:rPr>
          <w:rFonts w:ascii="Arial" w:hAnsi="Arial" w:cs="Arial"/>
        </w:rPr>
        <w:t>Value zero</w:t>
      </w:r>
    </w:p>
    <w:p w14:paraId="5E2321E7" w14:textId="77777777" w:rsidR="00AD0FB5" w:rsidRPr="00385D42" w:rsidRDefault="00AD0FB5" w:rsidP="00AD0FB5">
      <w:pPr>
        <w:numPr>
          <w:ilvl w:val="3"/>
          <w:numId w:val="4"/>
        </w:numPr>
        <w:rPr>
          <w:rFonts w:ascii="Arial" w:hAnsi="Arial" w:cs="Arial"/>
        </w:rPr>
      </w:pPr>
      <w:r>
        <w:rPr>
          <w:rFonts w:ascii="Arial" w:hAnsi="Arial" w:cs="Arial"/>
        </w:rPr>
        <w:t>L4=15%, P4=75%</w:t>
      </w:r>
    </w:p>
    <w:p w14:paraId="04D882C6" w14:textId="77777777" w:rsidR="004F7DE2" w:rsidRDefault="004F7DE2" w:rsidP="004F7DE2">
      <w:pPr>
        <w:pStyle w:val="ListParagraph"/>
        <w:numPr>
          <w:ilvl w:val="0"/>
          <w:numId w:val="1"/>
        </w:numPr>
        <w:rPr>
          <w:rFonts w:ascii="Arial" w:hAnsi="Arial" w:cs="Arial"/>
          <w:b/>
          <w:i/>
        </w:rPr>
      </w:pPr>
      <w:r>
        <w:rPr>
          <w:rFonts w:ascii="Arial" w:hAnsi="Arial" w:cs="Arial"/>
          <w:b/>
          <w:i/>
        </w:rPr>
        <w:t>Recommended Record Layout Changes:</w:t>
      </w:r>
    </w:p>
    <w:p w14:paraId="011D8FF8" w14:textId="77777777" w:rsidR="004F7DE2" w:rsidRDefault="003A5C21" w:rsidP="002523DD">
      <w:pPr>
        <w:ind w:left="360"/>
        <w:rPr>
          <w:rFonts w:ascii="Arial" w:hAnsi="Arial" w:cs="Arial"/>
          <w:bCs/>
          <w:iCs/>
        </w:rPr>
      </w:pPr>
      <w:r>
        <w:rPr>
          <w:rFonts w:ascii="Arial" w:hAnsi="Arial" w:cs="Arial"/>
          <w:bCs/>
          <w:iCs/>
        </w:rPr>
        <w:t>Zero Rate Value</w:t>
      </w:r>
    </w:p>
    <w:p w14:paraId="6628CCBF" w14:textId="77777777" w:rsidR="003A5C21" w:rsidRDefault="003A5C21" w:rsidP="003A5C21">
      <w:pPr>
        <w:numPr>
          <w:ilvl w:val="0"/>
          <w:numId w:val="5"/>
        </w:numPr>
        <w:spacing w:after="0"/>
        <w:rPr>
          <w:rFonts w:ascii="Arial" w:hAnsi="Arial" w:cs="Arial"/>
          <w:bCs/>
          <w:iCs/>
        </w:rPr>
      </w:pPr>
      <w:r>
        <w:rPr>
          <w:rFonts w:ascii="Arial" w:hAnsi="Arial" w:cs="Arial"/>
          <w:bCs/>
          <w:iCs/>
        </w:rPr>
        <w:t>Change edit on 4109 / 4110</w:t>
      </w:r>
    </w:p>
    <w:p w14:paraId="4643A94F" w14:textId="77777777" w:rsidR="003A5C21" w:rsidRDefault="003A5C21" w:rsidP="003A5C21">
      <w:pPr>
        <w:numPr>
          <w:ilvl w:val="1"/>
          <w:numId w:val="5"/>
        </w:numPr>
        <w:spacing w:after="0"/>
        <w:rPr>
          <w:rFonts w:ascii="Arial" w:hAnsi="Arial" w:cs="Arial"/>
          <w:bCs/>
          <w:iCs/>
        </w:rPr>
      </w:pPr>
      <w:r>
        <w:rPr>
          <w:rFonts w:ascii="Arial" w:hAnsi="Arial" w:cs="Arial"/>
          <w:bCs/>
          <w:iCs/>
        </w:rPr>
        <w:t>For some Rates require &gt; 0</w:t>
      </w:r>
    </w:p>
    <w:p w14:paraId="2CC30C8C" w14:textId="77777777" w:rsidR="003A5C21" w:rsidRPr="00297DB2" w:rsidRDefault="003A5C21" w:rsidP="003A5C21">
      <w:pPr>
        <w:numPr>
          <w:ilvl w:val="1"/>
          <w:numId w:val="5"/>
        </w:numPr>
        <w:spacing w:after="0"/>
        <w:rPr>
          <w:rFonts w:ascii="Arial" w:hAnsi="Arial" w:cs="Arial"/>
          <w:bCs/>
          <w:iCs/>
          <w:highlight w:val="yellow"/>
        </w:rPr>
      </w:pPr>
      <w:r w:rsidRPr="00297DB2">
        <w:rPr>
          <w:rFonts w:ascii="Arial" w:hAnsi="Arial" w:cs="Arial"/>
          <w:bCs/>
          <w:iCs/>
          <w:highlight w:val="yellow"/>
        </w:rPr>
        <w:t>For some Rates allow zero</w:t>
      </w:r>
    </w:p>
    <w:p w14:paraId="51C53053" w14:textId="77777777" w:rsidR="003A5C21" w:rsidRPr="00297DB2" w:rsidRDefault="003A5C21" w:rsidP="003A5C21">
      <w:pPr>
        <w:numPr>
          <w:ilvl w:val="2"/>
          <w:numId w:val="5"/>
        </w:numPr>
        <w:spacing w:after="0"/>
        <w:rPr>
          <w:rFonts w:ascii="Arial" w:hAnsi="Arial" w:cs="Arial"/>
          <w:bCs/>
          <w:iCs/>
          <w:highlight w:val="yellow"/>
        </w:rPr>
      </w:pPr>
      <w:r w:rsidRPr="00297DB2">
        <w:rPr>
          <w:rFonts w:ascii="Arial" w:hAnsi="Arial" w:cs="Arial"/>
          <w:bCs/>
          <w:iCs/>
          <w:highlight w:val="yellow"/>
        </w:rPr>
        <w:t>L1 (expected to be zero per description)</w:t>
      </w:r>
    </w:p>
    <w:p w14:paraId="14DBB559" w14:textId="77777777" w:rsidR="003A5C21" w:rsidRPr="00297DB2" w:rsidRDefault="003A5C21" w:rsidP="003A5C21">
      <w:pPr>
        <w:numPr>
          <w:ilvl w:val="2"/>
          <w:numId w:val="5"/>
        </w:numPr>
        <w:spacing w:after="0"/>
        <w:rPr>
          <w:rFonts w:ascii="Arial" w:hAnsi="Arial" w:cs="Arial"/>
          <w:bCs/>
          <w:iCs/>
          <w:highlight w:val="yellow"/>
        </w:rPr>
      </w:pPr>
      <w:r w:rsidRPr="00297DB2">
        <w:rPr>
          <w:rFonts w:ascii="Arial" w:hAnsi="Arial" w:cs="Arial"/>
          <w:bCs/>
          <w:iCs/>
          <w:highlight w:val="yellow"/>
        </w:rPr>
        <w:t>FL (can be zero)</w:t>
      </w:r>
    </w:p>
    <w:p w14:paraId="4BC8DEF7" w14:textId="77777777" w:rsidR="003A5C21" w:rsidRPr="00297DB2" w:rsidRDefault="003A5C21" w:rsidP="003A5C21">
      <w:pPr>
        <w:numPr>
          <w:ilvl w:val="2"/>
          <w:numId w:val="5"/>
        </w:numPr>
        <w:spacing w:after="0"/>
        <w:rPr>
          <w:rFonts w:ascii="Arial" w:hAnsi="Arial" w:cs="Arial"/>
          <w:bCs/>
          <w:iCs/>
          <w:highlight w:val="yellow"/>
        </w:rPr>
      </w:pPr>
      <w:r w:rsidRPr="00297DB2">
        <w:rPr>
          <w:rFonts w:ascii="Arial" w:hAnsi="Arial" w:cs="Arial"/>
          <w:bCs/>
          <w:iCs/>
          <w:highlight w:val="yellow"/>
        </w:rPr>
        <w:t>AR, AL (actual earning or loss may be zero)</w:t>
      </w:r>
    </w:p>
    <w:p w14:paraId="741E7614" w14:textId="77777777" w:rsidR="003A5C21" w:rsidRPr="00297DB2" w:rsidRDefault="003A5C21" w:rsidP="003A5C21">
      <w:pPr>
        <w:numPr>
          <w:ilvl w:val="2"/>
          <w:numId w:val="5"/>
        </w:numPr>
        <w:spacing w:after="0"/>
        <w:rPr>
          <w:rFonts w:ascii="Arial" w:hAnsi="Arial" w:cs="Arial"/>
          <w:bCs/>
          <w:iCs/>
          <w:highlight w:val="yellow"/>
        </w:rPr>
      </w:pPr>
      <w:r w:rsidRPr="00297DB2">
        <w:rPr>
          <w:rFonts w:ascii="Arial" w:hAnsi="Arial" w:cs="Arial"/>
          <w:bCs/>
          <w:iCs/>
          <w:highlight w:val="yellow"/>
        </w:rPr>
        <w:t>IL (actual locked rate may be zero)</w:t>
      </w:r>
    </w:p>
    <w:p w14:paraId="4FA4E0FD" w14:textId="77777777" w:rsidR="003A5C21" w:rsidRPr="00297DB2" w:rsidRDefault="003A5C21" w:rsidP="003A5C21">
      <w:pPr>
        <w:numPr>
          <w:ilvl w:val="2"/>
          <w:numId w:val="5"/>
        </w:numPr>
        <w:rPr>
          <w:rFonts w:ascii="Arial" w:hAnsi="Arial" w:cs="Arial"/>
          <w:bCs/>
          <w:iCs/>
          <w:highlight w:val="yellow"/>
        </w:rPr>
      </w:pPr>
      <w:r w:rsidRPr="00297DB2">
        <w:rPr>
          <w:rFonts w:ascii="Arial" w:hAnsi="Arial" w:cs="Arial"/>
          <w:bCs/>
          <w:iCs/>
          <w:highlight w:val="yellow"/>
        </w:rPr>
        <w:t>D1 (downside Tiered Participation like L1 starts at zero)</w:t>
      </w:r>
    </w:p>
    <w:p w14:paraId="03583057" w14:textId="77777777" w:rsidR="0085030F" w:rsidRDefault="0085030F" w:rsidP="0085030F">
      <w:pPr>
        <w:ind w:left="360"/>
        <w:rPr>
          <w:rFonts w:ascii="Arial" w:hAnsi="Arial" w:cs="Arial"/>
        </w:rPr>
      </w:pPr>
      <w:r>
        <w:rPr>
          <w:rFonts w:ascii="Arial" w:hAnsi="Arial" w:cs="Arial"/>
        </w:rPr>
        <w:t>Index Crediting Mode / Index Crediting Mode Qualifier</w:t>
      </w:r>
    </w:p>
    <w:p w14:paraId="694338B1" w14:textId="77777777" w:rsidR="0085030F" w:rsidRDefault="0085030F" w:rsidP="0085030F">
      <w:pPr>
        <w:numPr>
          <w:ilvl w:val="0"/>
          <w:numId w:val="5"/>
        </w:numPr>
        <w:rPr>
          <w:rFonts w:ascii="Arial" w:hAnsi="Arial" w:cs="Arial"/>
          <w:sz w:val="20"/>
          <w:szCs w:val="20"/>
        </w:rPr>
      </w:pPr>
      <w:r>
        <w:rPr>
          <w:rFonts w:ascii="Arial" w:hAnsi="Arial" w:cs="Arial"/>
          <w:sz w:val="20"/>
          <w:szCs w:val="20"/>
        </w:rPr>
        <w:t>Update Definition on Data Dictionary tab</w:t>
      </w:r>
    </w:p>
    <w:p w14:paraId="52E2DC41" w14:textId="77777777" w:rsidR="0085030F" w:rsidRPr="0085030F" w:rsidRDefault="0085030F" w:rsidP="0085030F">
      <w:pPr>
        <w:ind w:left="720"/>
        <w:rPr>
          <w:rFonts w:ascii="Arial" w:hAnsi="Arial" w:cs="Arial"/>
          <w:sz w:val="20"/>
          <w:szCs w:val="20"/>
        </w:rPr>
      </w:pPr>
      <w:r w:rsidRPr="0085030F">
        <w:rPr>
          <w:rFonts w:ascii="Arial" w:hAnsi="Arial" w:cs="Arial"/>
          <w:sz w:val="20"/>
          <w:szCs w:val="20"/>
        </w:rPr>
        <w:t xml:space="preserve">This is the frequency of index/interest crediting. </w:t>
      </w:r>
      <w:r w:rsidR="00A261C2">
        <w:rPr>
          <w:rFonts w:ascii="Arial" w:hAnsi="Arial" w:cs="Arial"/>
          <w:sz w:val="20"/>
          <w:szCs w:val="20"/>
        </w:rPr>
        <w:t xml:space="preserve"> For example: </w:t>
      </w:r>
      <w:r w:rsidRPr="0085030F">
        <w:rPr>
          <w:rFonts w:ascii="Arial" w:hAnsi="Arial" w:cs="Arial"/>
          <w:sz w:val="20"/>
          <w:szCs w:val="20"/>
        </w:rPr>
        <w:t xml:space="preserve">if earnings are </w:t>
      </w:r>
      <w:r w:rsidR="00A261C2" w:rsidRPr="0085030F">
        <w:rPr>
          <w:rFonts w:ascii="Arial" w:hAnsi="Arial" w:cs="Arial"/>
          <w:sz w:val="20"/>
          <w:szCs w:val="20"/>
        </w:rPr>
        <w:t>calculated</w:t>
      </w:r>
      <w:r w:rsidRPr="0085030F">
        <w:rPr>
          <w:rFonts w:ascii="Arial" w:hAnsi="Arial" w:cs="Arial"/>
          <w:sz w:val="20"/>
          <w:szCs w:val="20"/>
        </w:rPr>
        <w:t xml:space="preserve"> and posted on a quarterly basis, it would be 001/quarterly or 003/monthly</w:t>
      </w:r>
      <w:r>
        <w:rPr>
          <w:rFonts w:ascii="Arial" w:hAnsi="Arial" w:cs="Arial"/>
          <w:sz w:val="20"/>
          <w:szCs w:val="20"/>
        </w:rPr>
        <w:t xml:space="preserve"> (“Every 003 Months”)</w:t>
      </w:r>
      <w:r w:rsidRPr="0085030F">
        <w:rPr>
          <w:rFonts w:ascii="Arial" w:hAnsi="Arial" w:cs="Arial"/>
          <w:sz w:val="20"/>
          <w:szCs w:val="20"/>
        </w:rPr>
        <w:t>.</w:t>
      </w:r>
    </w:p>
    <w:p w14:paraId="6428906A" w14:textId="77777777" w:rsidR="00AD0FB5" w:rsidRDefault="00AD0FB5" w:rsidP="003A5C21">
      <w:pPr>
        <w:ind w:left="360"/>
        <w:rPr>
          <w:rFonts w:ascii="Arial" w:hAnsi="Arial" w:cs="Arial"/>
          <w:bCs/>
          <w:iCs/>
        </w:rPr>
      </w:pPr>
    </w:p>
    <w:p w14:paraId="03391471" w14:textId="77777777" w:rsidR="003A5C21" w:rsidRDefault="00AD0FB5" w:rsidP="003A5C21">
      <w:pPr>
        <w:ind w:left="360"/>
        <w:rPr>
          <w:rFonts w:ascii="Arial" w:hAnsi="Arial" w:cs="Arial"/>
          <w:bCs/>
          <w:iCs/>
        </w:rPr>
      </w:pPr>
      <w:r>
        <w:rPr>
          <w:rFonts w:ascii="Arial" w:hAnsi="Arial" w:cs="Arial"/>
          <w:bCs/>
          <w:iCs/>
        </w:rPr>
        <w:lastRenderedPageBreak/>
        <w:t>Index Duration Value</w:t>
      </w:r>
    </w:p>
    <w:p w14:paraId="3FD1F609" w14:textId="77777777" w:rsidR="00AD0FB5" w:rsidRPr="002523DD" w:rsidRDefault="00AD0FB5" w:rsidP="00AD0FB5">
      <w:pPr>
        <w:numPr>
          <w:ilvl w:val="0"/>
          <w:numId w:val="5"/>
        </w:numPr>
        <w:rPr>
          <w:rFonts w:ascii="Arial" w:hAnsi="Arial" w:cs="Arial"/>
          <w:bCs/>
          <w:iCs/>
        </w:rPr>
      </w:pPr>
      <w:r>
        <w:rPr>
          <w:rFonts w:ascii="Arial" w:hAnsi="Arial" w:cs="Arial"/>
          <w:bCs/>
          <w:iCs/>
        </w:rPr>
        <w:t>Modify Edit to allow zero</w:t>
      </w:r>
    </w:p>
    <w:p w14:paraId="74D89FF2" w14:textId="77777777" w:rsidR="004F7DE2" w:rsidRDefault="004F7DE2" w:rsidP="004F7DE2">
      <w:pPr>
        <w:rPr>
          <w:rFonts w:ascii="Arial" w:hAnsi="Arial" w:cs="Arial"/>
          <w:b/>
          <w:i/>
        </w:rPr>
      </w:pPr>
    </w:p>
    <w:p w14:paraId="357CEE3E" w14:textId="77777777" w:rsidR="004F7DE2" w:rsidRDefault="004F7DE2" w:rsidP="004F7DE2">
      <w:pPr>
        <w:rPr>
          <w:rFonts w:ascii="Arial" w:hAnsi="Arial" w:cs="Arial"/>
          <w:b/>
          <w:i/>
        </w:rPr>
      </w:pPr>
    </w:p>
    <w:p w14:paraId="14CC8696" w14:textId="77777777" w:rsidR="004F7DE2" w:rsidRDefault="004F7DE2" w:rsidP="004F7DE2">
      <w:pPr>
        <w:pStyle w:val="ListParagraph"/>
        <w:numPr>
          <w:ilvl w:val="0"/>
          <w:numId w:val="1"/>
        </w:numPr>
        <w:rPr>
          <w:rFonts w:ascii="Arial" w:hAnsi="Arial" w:cs="Arial"/>
          <w:b/>
          <w:i/>
        </w:rPr>
      </w:pPr>
      <w:r>
        <w:rPr>
          <w:rFonts w:ascii="Arial" w:hAnsi="Arial" w:cs="Arial"/>
          <w:b/>
          <w:i/>
        </w:rPr>
        <w:t xml:space="preserve"> Business Scenario – (Used to determine Best Practices)</w:t>
      </w:r>
    </w:p>
    <w:p w14:paraId="0553D59A" w14:textId="77777777" w:rsidR="004F7DE2" w:rsidRDefault="00AD0FB5" w:rsidP="00AD0FB5">
      <w:pPr>
        <w:ind w:left="360"/>
        <w:rPr>
          <w:rFonts w:ascii="Arial" w:hAnsi="Arial" w:cs="Arial"/>
          <w:bCs/>
          <w:iCs/>
        </w:rPr>
      </w:pPr>
      <w:r>
        <w:rPr>
          <w:rFonts w:ascii="Arial" w:hAnsi="Arial" w:cs="Arial"/>
          <w:bCs/>
          <w:iCs/>
        </w:rPr>
        <w:t>Zero Rate Value</w:t>
      </w:r>
    </w:p>
    <w:p w14:paraId="7C3635C1" w14:textId="77777777" w:rsidR="00AD0FB5" w:rsidRDefault="00AD0FB5" w:rsidP="00AD0FB5">
      <w:pPr>
        <w:numPr>
          <w:ilvl w:val="0"/>
          <w:numId w:val="5"/>
        </w:numPr>
        <w:rPr>
          <w:rFonts w:ascii="Arial" w:hAnsi="Arial" w:cs="Arial"/>
          <w:bCs/>
          <w:iCs/>
        </w:rPr>
      </w:pPr>
      <w:r>
        <w:rPr>
          <w:rFonts w:ascii="Arial" w:hAnsi="Arial" w:cs="Arial"/>
          <w:bCs/>
          <w:iCs/>
        </w:rPr>
        <w:t>Only send zero rates when Zero is meaningful and used in calculations for earnings on the index option</w:t>
      </w:r>
    </w:p>
    <w:p w14:paraId="46B931E3" w14:textId="77777777" w:rsidR="00AD0FB5" w:rsidRDefault="00AD0FB5" w:rsidP="00AD0FB5">
      <w:pPr>
        <w:numPr>
          <w:ilvl w:val="1"/>
          <w:numId w:val="5"/>
        </w:numPr>
        <w:rPr>
          <w:rFonts w:ascii="Arial" w:hAnsi="Arial" w:cs="Arial"/>
          <w:bCs/>
          <w:iCs/>
        </w:rPr>
      </w:pPr>
      <w:r>
        <w:rPr>
          <w:rFonts w:ascii="Arial" w:hAnsi="Arial" w:cs="Arial"/>
          <w:bCs/>
          <w:iCs/>
        </w:rPr>
        <w:t>E.g. option has a guaranteed zero floor (no loss)</w:t>
      </w:r>
    </w:p>
    <w:p w14:paraId="49BBA635" w14:textId="77777777" w:rsidR="00AD0FB5" w:rsidRDefault="00AD0FB5" w:rsidP="00AD0FB5">
      <w:pPr>
        <w:numPr>
          <w:ilvl w:val="1"/>
          <w:numId w:val="5"/>
        </w:numPr>
        <w:rPr>
          <w:rFonts w:ascii="Arial" w:hAnsi="Arial" w:cs="Arial"/>
          <w:bCs/>
          <w:iCs/>
        </w:rPr>
      </w:pPr>
      <w:r>
        <w:rPr>
          <w:rFonts w:ascii="Arial" w:hAnsi="Arial" w:cs="Arial"/>
          <w:bCs/>
          <w:iCs/>
        </w:rPr>
        <w:t>E.g. option had actual earnings of zero in the last Index Duration</w:t>
      </w:r>
    </w:p>
    <w:p w14:paraId="3EE429CD" w14:textId="77777777" w:rsidR="00AD0FB5" w:rsidRDefault="00AD0FB5" w:rsidP="00AD0FB5">
      <w:pPr>
        <w:ind w:left="360"/>
        <w:rPr>
          <w:rFonts w:ascii="Arial" w:hAnsi="Arial" w:cs="Arial"/>
          <w:bCs/>
          <w:iCs/>
        </w:rPr>
      </w:pPr>
      <w:r>
        <w:rPr>
          <w:rFonts w:ascii="Arial" w:hAnsi="Arial" w:cs="Arial"/>
          <w:bCs/>
          <w:iCs/>
        </w:rPr>
        <w:t>Index Crediting Mode / Qualifier</w:t>
      </w:r>
    </w:p>
    <w:p w14:paraId="5224828D" w14:textId="77777777" w:rsidR="00AD0FB5" w:rsidRDefault="00AD0FB5" w:rsidP="00AD0FB5">
      <w:pPr>
        <w:numPr>
          <w:ilvl w:val="0"/>
          <w:numId w:val="5"/>
        </w:numPr>
        <w:rPr>
          <w:rFonts w:ascii="Arial" w:hAnsi="Arial" w:cs="Arial"/>
          <w:bCs/>
          <w:iCs/>
        </w:rPr>
      </w:pPr>
      <w:r>
        <w:rPr>
          <w:rFonts w:ascii="Arial" w:hAnsi="Arial" w:cs="Arial"/>
          <w:bCs/>
          <w:iCs/>
        </w:rPr>
        <w:t xml:space="preserve">Provide the frequency of earnings using the </w:t>
      </w:r>
      <w:r w:rsidR="0060448F">
        <w:rPr>
          <w:rFonts w:ascii="Arial" w:hAnsi="Arial" w:cs="Arial"/>
          <w:bCs/>
          <w:iCs/>
        </w:rPr>
        <w:t>phrase “Every (index crediting mode) (index crediting mode qualifier)”</w:t>
      </w:r>
    </w:p>
    <w:p w14:paraId="5DB13655" w14:textId="77777777" w:rsidR="0060448F" w:rsidRDefault="0060448F" w:rsidP="00AD0FB5">
      <w:pPr>
        <w:numPr>
          <w:ilvl w:val="0"/>
          <w:numId w:val="5"/>
        </w:numPr>
        <w:rPr>
          <w:rFonts w:ascii="Arial" w:hAnsi="Arial" w:cs="Arial"/>
          <w:bCs/>
          <w:iCs/>
        </w:rPr>
      </w:pPr>
      <w:r>
        <w:rPr>
          <w:rFonts w:ascii="Arial" w:hAnsi="Arial" w:cs="Arial"/>
          <w:bCs/>
          <w:iCs/>
        </w:rPr>
        <w:t>E.g. Every 003 Years</w:t>
      </w:r>
    </w:p>
    <w:p w14:paraId="727E5648" w14:textId="77777777" w:rsidR="00AD0FB5" w:rsidRDefault="00AD0FB5" w:rsidP="00AD0FB5">
      <w:pPr>
        <w:ind w:left="360"/>
        <w:rPr>
          <w:rFonts w:ascii="Arial" w:hAnsi="Arial" w:cs="Arial"/>
          <w:bCs/>
          <w:iCs/>
        </w:rPr>
      </w:pPr>
      <w:r>
        <w:rPr>
          <w:rFonts w:ascii="Arial" w:hAnsi="Arial" w:cs="Arial"/>
          <w:bCs/>
          <w:iCs/>
        </w:rPr>
        <w:t>Zero Index Duration Value</w:t>
      </w:r>
    </w:p>
    <w:p w14:paraId="73C10E93" w14:textId="77777777" w:rsidR="0060448F" w:rsidRDefault="0060448F" w:rsidP="0060448F">
      <w:pPr>
        <w:numPr>
          <w:ilvl w:val="0"/>
          <w:numId w:val="6"/>
        </w:numPr>
        <w:rPr>
          <w:rFonts w:ascii="Arial" w:hAnsi="Arial" w:cs="Arial"/>
          <w:bCs/>
          <w:iCs/>
        </w:rPr>
      </w:pPr>
      <w:r>
        <w:rPr>
          <w:rFonts w:ascii="Arial" w:hAnsi="Arial" w:cs="Arial"/>
          <w:bCs/>
          <w:iCs/>
        </w:rPr>
        <w:t>Provide an Index Duration Value when applicable</w:t>
      </w:r>
    </w:p>
    <w:p w14:paraId="50591882" w14:textId="77777777" w:rsidR="0060448F" w:rsidRPr="00AD0FB5" w:rsidRDefault="0060448F" w:rsidP="0060448F">
      <w:pPr>
        <w:numPr>
          <w:ilvl w:val="0"/>
          <w:numId w:val="6"/>
        </w:numPr>
        <w:rPr>
          <w:rFonts w:ascii="Arial" w:hAnsi="Arial" w:cs="Arial"/>
          <w:bCs/>
          <w:iCs/>
        </w:rPr>
      </w:pPr>
      <w:r>
        <w:rPr>
          <w:rFonts w:ascii="Arial" w:hAnsi="Arial" w:cs="Arial"/>
          <w:bCs/>
          <w:iCs/>
        </w:rPr>
        <w:t>Send zero when describing a prior Index Duration (e.g. sending the AL rate for the prior duration), or a future Index Duration (e.g. sending the applicable rates that have been set for the next duration, if you have set the rates but the duration has not started – you may have a product where the final duration includes a ‘special’ Cap rate to be applied</w:t>
      </w:r>
    </w:p>
    <w:p w14:paraId="050E1DDA" w14:textId="77777777" w:rsidR="004F7DE2" w:rsidRDefault="004F7DE2" w:rsidP="004F7DE2">
      <w:pPr>
        <w:pStyle w:val="ListParagraph"/>
        <w:numPr>
          <w:ilvl w:val="0"/>
          <w:numId w:val="1"/>
        </w:numPr>
        <w:rPr>
          <w:rFonts w:ascii="Arial" w:hAnsi="Arial" w:cs="Arial"/>
          <w:b/>
          <w:i/>
        </w:rPr>
      </w:pPr>
      <w:r>
        <w:rPr>
          <w:rFonts w:ascii="Arial" w:hAnsi="Arial" w:cs="Arial"/>
          <w:b/>
          <w:i/>
        </w:rPr>
        <w:t xml:space="preserve"> Standard Usage – (Should include specific field/code usage)</w:t>
      </w:r>
    </w:p>
    <w:p w14:paraId="099BF9E2" w14:textId="77777777" w:rsidR="0060448F" w:rsidRDefault="0060448F" w:rsidP="0060448F">
      <w:pPr>
        <w:ind w:left="360"/>
        <w:rPr>
          <w:rFonts w:ascii="Arial" w:hAnsi="Arial" w:cs="Arial"/>
          <w:bCs/>
          <w:iCs/>
        </w:rPr>
      </w:pPr>
      <w:r>
        <w:rPr>
          <w:rFonts w:ascii="Arial" w:hAnsi="Arial" w:cs="Arial"/>
          <w:bCs/>
          <w:iCs/>
        </w:rPr>
        <w:t>Zero Rate Value</w:t>
      </w:r>
    </w:p>
    <w:p w14:paraId="3FCE03BB" w14:textId="77777777" w:rsidR="0060448F" w:rsidRDefault="0060448F" w:rsidP="0060448F">
      <w:pPr>
        <w:numPr>
          <w:ilvl w:val="0"/>
          <w:numId w:val="5"/>
        </w:numPr>
        <w:spacing w:after="0"/>
        <w:rPr>
          <w:rFonts w:ascii="Arial" w:hAnsi="Arial" w:cs="Arial"/>
          <w:bCs/>
          <w:iCs/>
        </w:rPr>
      </w:pPr>
      <w:r>
        <w:rPr>
          <w:rFonts w:ascii="Arial" w:hAnsi="Arial" w:cs="Arial"/>
          <w:bCs/>
          <w:iCs/>
        </w:rPr>
        <w:t>Most rate types must be &gt; zero</w:t>
      </w:r>
    </w:p>
    <w:p w14:paraId="5D71F25A" w14:textId="77777777" w:rsidR="0060448F" w:rsidRDefault="0060448F" w:rsidP="0060448F">
      <w:pPr>
        <w:numPr>
          <w:ilvl w:val="0"/>
          <w:numId w:val="5"/>
        </w:numPr>
        <w:spacing w:after="0"/>
        <w:rPr>
          <w:rFonts w:ascii="Arial" w:hAnsi="Arial" w:cs="Arial"/>
          <w:bCs/>
          <w:iCs/>
        </w:rPr>
      </w:pPr>
      <w:r>
        <w:rPr>
          <w:rFonts w:ascii="Arial" w:hAnsi="Arial" w:cs="Arial"/>
          <w:bCs/>
          <w:iCs/>
        </w:rPr>
        <w:t>These specific Rates allow zero</w:t>
      </w:r>
    </w:p>
    <w:p w14:paraId="776B433B" w14:textId="77777777" w:rsidR="0060448F" w:rsidRDefault="0060448F" w:rsidP="0060448F">
      <w:pPr>
        <w:numPr>
          <w:ilvl w:val="1"/>
          <w:numId w:val="5"/>
        </w:numPr>
        <w:spacing w:after="0"/>
        <w:rPr>
          <w:rFonts w:ascii="Arial" w:hAnsi="Arial" w:cs="Arial"/>
          <w:bCs/>
          <w:iCs/>
        </w:rPr>
      </w:pPr>
      <w:r>
        <w:rPr>
          <w:rFonts w:ascii="Arial" w:hAnsi="Arial" w:cs="Arial"/>
          <w:bCs/>
          <w:iCs/>
        </w:rPr>
        <w:t>L1 (expected to be zero per description)</w:t>
      </w:r>
    </w:p>
    <w:p w14:paraId="68FF14C9" w14:textId="77777777" w:rsidR="0060448F" w:rsidRDefault="0060448F" w:rsidP="0060448F">
      <w:pPr>
        <w:numPr>
          <w:ilvl w:val="1"/>
          <w:numId w:val="5"/>
        </w:numPr>
        <w:spacing w:after="0"/>
        <w:rPr>
          <w:rFonts w:ascii="Arial" w:hAnsi="Arial" w:cs="Arial"/>
          <w:bCs/>
          <w:iCs/>
        </w:rPr>
      </w:pPr>
      <w:r>
        <w:rPr>
          <w:rFonts w:ascii="Arial" w:hAnsi="Arial" w:cs="Arial"/>
          <w:bCs/>
          <w:iCs/>
        </w:rPr>
        <w:t>FL (can be zero)</w:t>
      </w:r>
    </w:p>
    <w:p w14:paraId="1CCD41A8" w14:textId="77777777" w:rsidR="0060448F" w:rsidRDefault="0060448F" w:rsidP="0060448F">
      <w:pPr>
        <w:numPr>
          <w:ilvl w:val="1"/>
          <w:numId w:val="5"/>
        </w:numPr>
        <w:spacing w:after="0"/>
        <w:rPr>
          <w:rFonts w:ascii="Arial" w:hAnsi="Arial" w:cs="Arial"/>
          <w:bCs/>
          <w:iCs/>
        </w:rPr>
      </w:pPr>
      <w:r>
        <w:rPr>
          <w:rFonts w:ascii="Arial" w:hAnsi="Arial" w:cs="Arial"/>
          <w:bCs/>
          <w:iCs/>
        </w:rPr>
        <w:t>AR, AL (actual earning or loss may be zero)</w:t>
      </w:r>
    </w:p>
    <w:p w14:paraId="095C8D52" w14:textId="77777777" w:rsidR="0060448F" w:rsidRDefault="0060448F" w:rsidP="0060448F">
      <w:pPr>
        <w:numPr>
          <w:ilvl w:val="1"/>
          <w:numId w:val="5"/>
        </w:numPr>
        <w:spacing w:after="0"/>
        <w:rPr>
          <w:rFonts w:ascii="Arial" w:hAnsi="Arial" w:cs="Arial"/>
          <w:bCs/>
          <w:iCs/>
        </w:rPr>
      </w:pPr>
      <w:r>
        <w:rPr>
          <w:rFonts w:ascii="Arial" w:hAnsi="Arial" w:cs="Arial"/>
          <w:bCs/>
          <w:iCs/>
        </w:rPr>
        <w:t>IL (actual locked rate may be zero)</w:t>
      </w:r>
    </w:p>
    <w:p w14:paraId="3EA63A9C" w14:textId="77777777" w:rsidR="0060448F" w:rsidRDefault="0060448F" w:rsidP="0060448F">
      <w:pPr>
        <w:numPr>
          <w:ilvl w:val="1"/>
          <w:numId w:val="5"/>
        </w:numPr>
        <w:rPr>
          <w:rFonts w:ascii="Arial" w:hAnsi="Arial" w:cs="Arial"/>
          <w:bCs/>
          <w:iCs/>
        </w:rPr>
      </w:pPr>
      <w:r>
        <w:rPr>
          <w:rFonts w:ascii="Arial" w:hAnsi="Arial" w:cs="Arial"/>
          <w:bCs/>
          <w:iCs/>
        </w:rPr>
        <w:t>D1 (downside Tiered Participation like L1 starts at zero)</w:t>
      </w:r>
    </w:p>
    <w:p w14:paraId="0A2358E1" w14:textId="77777777" w:rsidR="0060448F" w:rsidRDefault="0060448F" w:rsidP="0060448F">
      <w:pPr>
        <w:ind w:left="360"/>
        <w:rPr>
          <w:rFonts w:ascii="Arial" w:hAnsi="Arial" w:cs="Arial"/>
        </w:rPr>
      </w:pPr>
    </w:p>
    <w:p w14:paraId="091559ED" w14:textId="77777777" w:rsidR="0060448F" w:rsidRDefault="0060448F" w:rsidP="0060448F">
      <w:pPr>
        <w:ind w:left="360"/>
        <w:rPr>
          <w:rFonts w:ascii="Arial" w:hAnsi="Arial" w:cs="Arial"/>
        </w:rPr>
      </w:pPr>
      <w:r>
        <w:rPr>
          <w:rFonts w:ascii="Arial" w:hAnsi="Arial" w:cs="Arial"/>
        </w:rPr>
        <w:lastRenderedPageBreak/>
        <w:t>Index Crediting Mode / Index Crediting Mode Qualifier</w:t>
      </w:r>
    </w:p>
    <w:p w14:paraId="132796B1" w14:textId="77777777" w:rsidR="0060448F" w:rsidRPr="0060448F" w:rsidRDefault="0060448F" w:rsidP="0060448F">
      <w:pPr>
        <w:numPr>
          <w:ilvl w:val="0"/>
          <w:numId w:val="5"/>
        </w:numPr>
        <w:rPr>
          <w:rFonts w:ascii="Arial" w:hAnsi="Arial" w:cs="Arial"/>
          <w:bCs/>
          <w:iCs/>
        </w:rPr>
      </w:pPr>
      <w:r w:rsidRPr="0060448F">
        <w:rPr>
          <w:rFonts w:ascii="Arial" w:hAnsi="Arial" w:cs="Arial"/>
          <w:sz w:val="20"/>
          <w:szCs w:val="20"/>
        </w:rPr>
        <w:t>Use the phrase “Every (mode) (qualifier) we credit earnings” to</w:t>
      </w:r>
      <w:r>
        <w:rPr>
          <w:rFonts w:ascii="Arial" w:hAnsi="Arial" w:cs="Arial"/>
          <w:sz w:val="20"/>
          <w:szCs w:val="20"/>
        </w:rPr>
        <w:t xml:space="preserve"> understand </w:t>
      </w:r>
    </w:p>
    <w:p w14:paraId="70CCC39D" w14:textId="77777777" w:rsidR="0060448F" w:rsidRDefault="0060448F" w:rsidP="0060448F">
      <w:pPr>
        <w:ind w:left="360"/>
        <w:rPr>
          <w:rFonts w:ascii="Arial" w:hAnsi="Arial" w:cs="Arial"/>
        </w:rPr>
      </w:pPr>
      <w:r>
        <w:rPr>
          <w:rFonts w:ascii="Arial" w:hAnsi="Arial" w:cs="Arial"/>
        </w:rPr>
        <w:t>Rate Value</w:t>
      </w:r>
    </w:p>
    <w:p w14:paraId="7A794A87" w14:textId="77777777" w:rsidR="0060448F" w:rsidRDefault="0060448F" w:rsidP="0060448F">
      <w:pPr>
        <w:numPr>
          <w:ilvl w:val="0"/>
          <w:numId w:val="5"/>
        </w:numPr>
        <w:rPr>
          <w:rFonts w:ascii="Arial" w:hAnsi="Arial" w:cs="Arial"/>
          <w:bCs/>
          <w:iCs/>
        </w:rPr>
      </w:pPr>
      <w:r>
        <w:rPr>
          <w:rFonts w:ascii="Arial" w:hAnsi="Arial" w:cs="Arial"/>
          <w:bCs/>
          <w:iCs/>
        </w:rPr>
        <w:t>Send the value currently invested in this index duration</w:t>
      </w:r>
    </w:p>
    <w:p w14:paraId="1A2D1DD9" w14:textId="77777777" w:rsidR="0060448F" w:rsidRDefault="0060448F" w:rsidP="0060448F">
      <w:pPr>
        <w:numPr>
          <w:ilvl w:val="0"/>
          <w:numId w:val="5"/>
        </w:numPr>
        <w:rPr>
          <w:rFonts w:ascii="Arial" w:hAnsi="Arial" w:cs="Arial"/>
          <w:bCs/>
          <w:iCs/>
        </w:rPr>
      </w:pPr>
      <w:r>
        <w:rPr>
          <w:rFonts w:ascii="Arial" w:hAnsi="Arial" w:cs="Arial"/>
          <w:bCs/>
          <w:iCs/>
        </w:rPr>
        <w:t>Prior or future durations may be zero</w:t>
      </w:r>
    </w:p>
    <w:p w14:paraId="4FDECA99" w14:textId="77777777" w:rsidR="0060448F" w:rsidRPr="002523DD" w:rsidRDefault="0060448F" w:rsidP="0060448F">
      <w:pPr>
        <w:numPr>
          <w:ilvl w:val="0"/>
          <w:numId w:val="5"/>
        </w:numPr>
        <w:rPr>
          <w:rFonts w:ascii="Arial" w:hAnsi="Arial" w:cs="Arial"/>
          <w:bCs/>
          <w:iCs/>
        </w:rPr>
      </w:pPr>
      <w:r>
        <w:rPr>
          <w:rFonts w:ascii="Arial" w:hAnsi="Arial" w:cs="Arial"/>
          <w:bCs/>
          <w:iCs/>
        </w:rPr>
        <w:t>Multiple records in a grouping need not repeat the value</w:t>
      </w:r>
    </w:p>
    <w:p w14:paraId="310F3556" w14:textId="77777777" w:rsidR="004F7DE2" w:rsidRDefault="004F7DE2" w:rsidP="004F7DE2">
      <w:pPr>
        <w:rPr>
          <w:rFonts w:ascii="Arial" w:hAnsi="Arial" w:cs="Arial"/>
          <w:b/>
          <w:i/>
        </w:rPr>
      </w:pPr>
    </w:p>
    <w:p w14:paraId="2F7DF158" w14:textId="77777777" w:rsidR="004F7DE2" w:rsidRDefault="004F7DE2" w:rsidP="004F7DE2">
      <w:pPr>
        <w:rPr>
          <w:rFonts w:ascii="Arial" w:hAnsi="Arial" w:cs="Arial"/>
          <w:b/>
          <w:i/>
        </w:rPr>
      </w:pPr>
    </w:p>
    <w:p w14:paraId="0DA0934A" w14:textId="77777777" w:rsidR="000838A0" w:rsidRDefault="000838A0" w:rsidP="004F7DE2">
      <w:pPr>
        <w:rPr>
          <w:rFonts w:ascii="Arial" w:hAnsi="Arial" w:cs="Arial"/>
          <w:b/>
          <w:i/>
        </w:rPr>
      </w:pPr>
    </w:p>
    <w:p w14:paraId="643F3AF3" w14:textId="77777777" w:rsidR="004F7DE2" w:rsidRDefault="004F7DE2" w:rsidP="004F7DE2">
      <w:pPr>
        <w:pStyle w:val="ListParagraph"/>
        <w:numPr>
          <w:ilvl w:val="0"/>
          <w:numId w:val="1"/>
        </w:numPr>
        <w:rPr>
          <w:rFonts w:ascii="Arial" w:hAnsi="Arial" w:cs="Arial"/>
          <w:b/>
          <w:i/>
        </w:rPr>
      </w:pPr>
      <w:r>
        <w:rPr>
          <w:rFonts w:ascii="Arial" w:hAnsi="Arial" w:cs="Arial"/>
          <w:b/>
          <w:i/>
        </w:rPr>
        <w:t xml:space="preserve"> Status Update:  </w:t>
      </w:r>
    </w:p>
    <w:p w14:paraId="68C5578A" w14:textId="77777777" w:rsidR="002C6F31" w:rsidRPr="002C6F31" w:rsidRDefault="002C6F31" w:rsidP="002C6F31">
      <w:pPr>
        <w:ind w:left="360"/>
        <w:rPr>
          <w:rFonts w:ascii="Tahoma" w:hAnsi="Tahoma" w:cs="Tahoma"/>
          <w:color w:val="000000"/>
        </w:rPr>
      </w:pPr>
      <w:r w:rsidRPr="00D3116C">
        <w:rPr>
          <w:rFonts w:ascii="Tahoma" w:hAnsi="Tahoma" w:cs="Tahoma"/>
          <w:color w:val="000000"/>
        </w:rPr>
        <w:t>The submitter of the enhancement request reported that three separate items were found during the implementation of 13/14 record in the Summer 2023 Release. These are the items in order of importance</w:t>
      </w:r>
      <w:r>
        <w:rPr>
          <w:rFonts w:ascii="Tahoma" w:hAnsi="Tahoma" w:cs="Tahoma"/>
          <w:color w:val="000000"/>
        </w:rPr>
        <w:t xml:space="preserve"> for the group to determine how to report index strategy funds when sending a zero-rate value as well as clarifying the definition and usage of the crediting mode and mode qualifier.  </w:t>
      </w:r>
    </w:p>
    <w:p w14:paraId="75BC2C1C" w14:textId="77777777" w:rsidR="00590DF1" w:rsidRDefault="002C6F31" w:rsidP="002C6F31">
      <w:pPr>
        <w:spacing w:line="240" w:lineRule="exact"/>
        <w:ind w:left="360"/>
        <w:rPr>
          <w:rFonts w:ascii="Tahoma" w:hAnsi="Tahoma" w:cs="Tahoma"/>
          <w:color w:val="000000"/>
        </w:rPr>
      </w:pPr>
      <w:r w:rsidRPr="00D3116C">
        <w:rPr>
          <w:rFonts w:ascii="Tahoma" w:hAnsi="Tahoma" w:cs="Tahoma"/>
          <w:color w:val="000000"/>
        </w:rPr>
        <w:t>There was a lot of back-and-forth discussion from the group. The group went over the above items but there were many questions/unknowns and confusion.</w:t>
      </w:r>
      <w:r>
        <w:rPr>
          <w:rFonts w:ascii="Tahoma" w:hAnsi="Tahoma" w:cs="Tahoma"/>
          <w:color w:val="000000"/>
        </w:rPr>
        <w:t xml:space="preserve">  Additional discussion is </w:t>
      </w:r>
      <w:r w:rsidR="001B2ECC">
        <w:rPr>
          <w:rFonts w:ascii="Tahoma" w:hAnsi="Tahoma" w:cs="Tahoma"/>
          <w:color w:val="000000"/>
        </w:rPr>
        <w:t>needed</w:t>
      </w:r>
      <w:r>
        <w:rPr>
          <w:rFonts w:ascii="Tahoma" w:hAnsi="Tahoma" w:cs="Tahoma"/>
          <w:color w:val="000000"/>
        </w:rPr>
        <w:t xml:space="preserve"> to come to an agreement to </w:t>
      </w:r>
      <w:r w:rsidRPr="00D3116C">
        <w:rPr>
          <w:rFonts w:ascii="Tahoma" w:hAnsi="Tahoma" w:cs="Tahoma"/>
          <w:color w:val="000000"/>
        </w:rPr>
        <w:t xml:space="preserve">the recommended </w:t>
      </w:r>
      <w:r>
        <w:rPr>
          <w:rFonts w:ascii="Tahoma" w:hAnsi="Tahoma" w:cs="Tahoma"/>
          <w:color w:val="000000"/>
        </w:rPr>
        <w:t>enhancements and it</w:t>
      </w:r>
      <w:r w:rsidRPr="00D3116C">
        <w:rPr>
          <w:rFonts w:ascii="Tahoma" w:hAnsi="Tahoma" w:cs="Tahoma"/>
          <w:color w:val="000000"/>
        </w:rPr>
        <w:t xml:space="preserve"> was determined to put the enhancement as pending</w:t>
      </w:r>
      <w:r>
        <w:rPr>
          <w:rFonts w:ascii="Tahoma" w:hAnsi="Tahoma" w:cs="Tahoma"/>
          <w:color w:val="000000"/>
        </w:rPr>
        <w:t xml:space="preserve"> until the next meeting. </w:t>
      </w:r>
    </w:p>
    <w:p w14:paraId="4EF52C5A" w14:textId="77777777" w:rsidR="00590DF1" w:rsidRDefault="00590DF1" w:rsidP="00A261C2">
      <w:pPr>
        <w:ind w:left="360"/>
        <w:rPr>
          <w:rFonts w:ascii="Tahoma" w:hAnsi="Tahoma" w:cs="Tahoma"/>
          <w:color w:val="000000"/>
        </w:rPr>
      </w:pPr>
      <w:r w:rsidRPr="00863D78">
        <w:rPr>
          <w:rFonts w:ascii="Tahoma" w:hAnsi="Tahoma" w:cs="Tahoma"/>
          <w:color w:val="000000"/>
        </w:rPr>
        <w:t>The submitter of the enhancement request reported that three separate items were</w:t>
      </w:r>
      <w:r w:rsidR="00A261C2">
        <w:rPr>
          <w:rFonts w:ascii="Tahoma" w:hAnsi="Tahoma" w:cs="Tahoma"/>
          <w:color w:val="000000"/>
        </w:rPr>
        <w:t xml:space="preserve"> </w:t>
      </w:r>
      <w:r w:rsidRPr="00863D78">
        <w:rPr>
          <w:rFonts w:ascii="Tahoma" w:hAnsi="Tahoma" w:cs="Tahoma"/>
          <w:color w:val="000000"/>
        </w:rPr>
        <w:t xml:space="preserve">found during the implementation of 13/14 record in the Summer 2023 Release. These are the items in order of importance for the group to determine how to report index strategy funds when sending a zero-rate value as well as clarifying the definition and usage of the crediting mode and mode qualifier.  </w:t>
      </w:r>
    </w:p>
    <w:p w14:paraId="2EB34E0A" w14:textId="77777777" w:rsidR="00590DF1" w:rsidRDefault="00590DF1" w:rsidP="00590DF1">
      <w:pPr>
        <w:rPr>
          <w:rFonts w:ascii="Tahoma" w:hAnsi="Tahoma" w:cs="Tahoma"/>
          <w:color w:val="000000"/>
        </w:rPr>
      </w:pPr>
    </w:p>
    <w:p w14:paraId="2FC5AB34" w14:textId="77777777" w:rsidR="00590DF1" w:rsidRDefault="00590DF1" w:rsidP="00A261C2">
      <w:pPr>
        <w:ind w:left="360"/>
        <w:rPr>
          <w:rFonts w:ascii="Tahoma" w:hAnsi="Tahoma" w:cs="Tahoma"/>
          <w:color w:val="000000"/>
        </w:rPr>
      </w:pPr>
      <w:r>
        <w:rPr>
          <w:rFonts w:ascii="Tahoma" w:hAnsi="Tahoma" w:cs="Tahoma"/>
          <w:color w:val="000000"/>
        </w:rPr>
        <w:t xml:space="preserve">This enhancement was reviewed in the October review board. As the group reviewed, it was determined that the enhancement included three (3) separate requests related to the 13/14 record. </w:t>
      </w:r>
    </w:p>
    <w:p w14:paraId="4D45AE00" w14:textId="77777777" w:rsidR="00590DF1" w:rsidRDefault="00590DF1" w:rsidP="00A261C2">
      <w:pPr>
        <w:numPr>
          <w:ilvl w:val="0"/>
          <w:numId w:val="7"/>
        </w:numPr>
        <w:spacing w:after="0" w:line="240" w:lineRule="auto"/>
        <w:ind w:left="1080"/>
        <w:rPr>
          <w:rFonts w:ascii="Arial" w:hAnsi="Arial" w:cs="Arial"/>
        </w:rPr>
      </w:pPr>
      <w:r>
        <w:rPr>
          <w:rFonts w:ascii="Arial" w:hAnsi="Arial" w:cs="Arial"/>
        </w:rPr>
        <w:t xml:space="preserve">Unable to send zero rate value on Tiered Participation rates as well as Rate Type codes. </w:t>
      </w:r>
    </w:p>
    <w:p w14:paraId="0531141D" w14:textId="77777777" w:rsidR="002E17C7" w:rsidRDefault="002E17C7" w:rsidP="002E17C7">
      <w:pPr>
        <w:spacing w:after="0" w:line="240" w:lineRule="auto"/>
        <w:ind w:left="1080"/>
        <w:rPr>
          <w:rFonts w:ascii="Arial" w:hAnsi="Arial" w:cs="Arial"/>
        </w:rPr>
      </w:pPr>
    </w:p>
    <w:p w14:paraId="46DD5568" w14:textId="77777777" w:rsidR="00590DF1" w:rsidRPr="0085030F" w:rsidRDefault="00590DF1" w:rsidP="00A261C2">
      <w:pPr>
        <w:numPr>
          <w:ilvl w:val="0"/>
          <w:numId w:val="7"/>
        </w:numPr>
        <w:spacing w:line="240" w:lineRule="auto"/>
        <w:ind w:left="1080"/>
        <w:rPr>
          <w:rFonts w:ascii="Arial" w:hAnsi="Arial" w:cs="Arial"/>
        </w:rPr>
      </w:pPr>
      <w:r>
        <w:rPr>
          <w:rFonts w:ascii="Arial" w:hAnsi="Arial" w:cs="Arial"/>
        </w:rPr>
        <w:t>Need to clarify definition of Index Crediting Mode / Mode Qualifier fields.</w:t>
      </w:r>
    </w:p>
    <w:p w14:paraId="34224B74" w14:textId="77777777" w:rsidR="00385D42" w:rsidRPr="00590DF1" w:rsidRDefault="00590DF1" w:rsidP="00A261C2">
      <w:pPr>
        <w:numPr>
          <w:ilvl w:val="0"/>
          <w:numId w:val="7"/>
        </w:numPr>
        <w:spacing w:line="240" w:lineRule="auto"/>
        <w:ind w:left="1080"/>
        <w:rPr>
          <w:rFonts w:ascii="Arial" w:hAnsi="Arial" w:cs="Arial"/>
        </w:rPr>
      </w:pPr>
      <w:r>
        <w:rPr>
          <w:rFonts w:ascii="Arial" w:hAnsi="Arial" w:cs="Arial"/>
        </w:rPr>
        <w:t>Unable to send zero Index Duration Value</w:t>
      </w:r>
    </w:p>
    <w:p w14:paraId="22B55E5C" w14:textId="77777777" w:rsidR="001B2ECC" w:rsidRPr="001B2ECC" w:rsidRDefault="001B2ECC" w:rsidP="00590DF1">
      <w:pPr>
        <w:ind w:left="360"/>
        <w:rPr>
          <w:rFonts w:ascii="Tahoma" w:hAnsi="Tahoma" w:cs="Tahoma"/>
        </w:rPr>
      </w:pPr>
      <w:r w:rsidRPr="001B2ECC">
        <w:rPr>
          <w:rFonts w:ascii="Tahoma" w:hAnsi="Tahoma" w:cs="Tahoma"/>
          <w:i/>
          <w:iCs/>
          <w:u w:val="single"/>
        </w:rPr>
        <w:lastRenderedPageBreak/>
        <w:t>11/7/2023:</w:t>
      </w:r>
      <w:r w:rsidRPr="001B2ECC">
        <w:rPr>
          <w:rFonts w:ascii="Tahoma" w:hAnsi="Tahoma" w:cs="Tahoma"/>
        </w:rPr>
        <w:t xml:space="preserve">  Previous to this meeting, we discuss the three areas of the enhancement with the requestor. </w:t>
      </w:r>
    </w:p>
    <w:p w14:paraId="22F1B243" w14:textId="77777777" w:rsidR="001B2ECC" w:rsidRPr="001B2ECC" w:rsidRDefault="001B2ECC" w:rsidP="001B2ECC">
      <w:pPr>
        <w:ind w:left="360"/>
        <w:rPr>
          <w:rFonts w:ascii="Tahoma" w:hAnsi="Tahoma" w:cs="Tahoma"/>
        </w:rPr>
      </w:pPr>
      <w:r w:rsidRPr="004A1D25">
        <w:rPr>
          <w:rFonts w:ascii="Tahoma" w:hAnsi="Tahoma" w:cs="Tahoma"/>
        </w:rPr>
        <w:t>Zero percentage is allowed to be sent and should be included in the use cases and best practice documentation for the implementation of the POV 13/14 record. As for the 2</w:t>
      </w:r>
      <w:r w:rsidRPr="004A1D25">
        <w:rPr>
          <w:rFonts w:ascii="Tahoma" w:hAnsi="Tahoma" w:cs="Tahoma"/>
          <w:vertAlign w:val="superscript"/>
        </w:rPr>
        <w:t>nd</w:t>
      </w:r>
      <w:r w:rsidRPr="001B2ECC">
        <w:rPr>
          <w:rFonts w:ascii="Tahoma" w:hAnsi="Tahoma" w:cs="Tahoma"/>
        </w:rPr>
        <w:t xml:space="preserve"> scenario, the suggested modification to the definition for both the Mode and Mode Qualifier fields assisted in clarifying the usage.  For item #3, there was discussion on why a zero value would be passed on a position fund record.  </w:t>
      </w:r>
    </w:p>
    <w:p w14:paraId="2D5068B7" w14:textId="77777777" w:rsidR="001B2ECC" w:rsidRPr="001B2ECC" w:rsidRDefault="001B2ECC" w:rsidP="001B2ECC">
      <w:pPr>
        <w:ind w:left="360"/>
        <w:rPr>
          <w:rFonts w:ascii="Tahoma" w:hAnsi="Tahoma" w:cs="Tahoma"/>
        </w:rPr>
      </w:pPr>
      <w:r w:rsidRPr="001B2ECC">
        <w:rPr>
          <w:rFonts w:ascii="Tahoma" w:hAnsi="Tahoma" w:cs="Tahoma"/>
        </w:rPr>
        <w:t>A couple of the distributors identified they ignore fund records that report zero value and therefore we need to understand when a zero value to a valid business case. DTCC will work with Spark IPS to identify these scenarios.</w:t>
      </w:r>
    </w:p>
    <w:p w14:paraId="00CE0D0D" w14:textId="77777777" w:rsidR="001B2ECC" w:rsidRDefault="001B2ECC" w:rsidP="001B2ECC">
      <w:pPr>
        <w:tabs>
          <w:tab w:val="left" w:pos="720"/>
        </w:tabs>
        <w:contextualSpacing/>
        <w:jc w:val="center"/>
        <w:rPr>
          <w:rFonts w:ascii="Tahoma" w:hAnsi="Tahoma" w:cs="Tahoma"/>
          <w:b/>
          <w:bCs/>
          <w:color w:val="000000"/>
        </w:rPr>
      </w:pPr>
      <w:r w:rsidRPr="00CF0165">
        <w:rPr>
          <w:rFonts w:ascii="Tahoma" w:hAnsi="Tahoma" w:cs="Tahoma"/>
          <w:b/>
          <w:bCs/>
          <w:color w:val="000000"/>
        </w:rPr>
        <w:t xml:space="preserve">Enhancement is pending. </w:t>
      </w:r>
    </w:p>
    <w:p w14:paraId="7BD753A8" w14:textId="77777777" w:rsidR="004A1D25" w:rsidRDefault="004A1D25" w:rsidP="001B2ECC">
      <w:pPr>
        <w:tabs>
          <w:tab w:val="left" w:pos="720"/>
        </w:tabs>
        <w:contextualSpacing/>
        <w:jc w:val="center"/>
        <w:rPr>
          <w:rFonts w:ascii="Tahoma" w:hAnsi="Tahoma" w:cs="Tahoma"/>
          <w:b/>
          <w:bCs/>
          <w:color w:val="000000"/>
        </w:rPr>
      </w:pPr>
    </w:p>
    <w:p w14:paraId="0EB14D1F" w14:textId="77777777" w:rsidR="002438B4" w:rsidRPr="00DB6B58" w:rsidRDefault="002438B4" w:rsidP="004A1D25">
      <w:pPr>
        <w:rPr>
          <w:rFonts w:ascii="Tahoma" w:hAnsi="Tahoma" w:cs="Tahoma"/>
        </w:rPr>
      </w:pPr>
      <w:r w:rsidRPr="002438B4">
        <w:rPr>
          <w:rFonts w:ascii="Tahoma" w:hAnsi="Tahoma" w:cs="Tahoma"/>
          <w:i/>
          <w:iCs/>
        </w:rPr>
        <w:t>12/14/23</w:t>
      </w:r>
      <w:r>
        <w:rPr>
          <w:rFonts w:ascii="Tahoma" w:hAnsi="Tahoma" w:cs="Tahoma"/>
        </w:rPr>
        <w:t xml:space="preserve"> The</w:t>
      </w:r>
      <w:r w:rsidRPr="00DB6B58">
        <w:rPr>
          <w:rFonts w:ascii="Tahoma" w:hAnsi="Tahoma" w:cs="Tahoma"/>
        </w:rPr>
        <w:t xml:space="preserve"> 'history' is done by some Carriers for 13/04 records showing the "AR" for the prior Duration.  </w:t>
      </w:r>
      <w:r>
        <w:rPr>
          <w:rFonts w:ascii="Tahoma" w:hAnsi="Tahoma" w:cs="Tahoma"/>
        </w:rPr>
        <w:t>The group wasn’t sure k</w:t>
      </w:r>
      <w:r w:rsidRPr="00DB6B58">
        <w:rPr>
          <w:rFonts w:ascii="Tahoma" w:hAnsi="Tahoma" w:cs="Tahoma"/>
        </w:rPr>
        <w:t>now that anyone will want to send the 'future' buckets as shown above.  But if we don't allow the zero those Carriers will need to change their process and remove the historical buckets.</w:t>
      </w:r>
    </w:p>
    <w:p w14:paraId="42E84B4B" w14:textId="77777777" w:rsidR="002438B4" w:rsidRPr="00DB6B58" w:rsidRDefault="002438B4" w:rsidP="004A1D25">
      <w:pPr>
        <w:tabs>
          <w:tab w:val="left" w:pos="720"/>
        </w:tabs>
        <w:contextualSpacing/>
        <w:rPr>
          <w:rFonts w:ascii="Tahoma" w:hAnsi="Tahoma" w:cs="Tahoma"/>
          <w:color w:val="000000"/>
        </w:rPr>
      </w:pPr>
      <w:r w:rsidRPr="00DB6B58">
        <w:rPr>
          <w:rFonts w:ascii="Tahoma" w:hAnsi="Tahoma" w:cs="Tahoma"/>
          <w:color w:val="000000"/>
        </w:rPr>
        <w:t xml:space="preserve">As the group reviewed, it was previously determined that request part 1 is not needed as it already allows zero rate to be passed.  Request part 2 as it pertains to the definition will be updated as suggested and for request part 3, there is a need to support a zero value in certain business conditions.  </w:t>
      </w:r>
    </w:p>
    <w:p w14:paraId="649D5C74" w14:textId="77777777" w:rsidR="002438B4" w:rsidRPr="00DB6B58" w:rsidRDefault="002438B4" w:rsidP="004A1D25">
      <w:pPr>
        <w:tabs>
          <w:tab w:val="left" w:pos="720"/>
        </w:tabs>
        <w:contextualSpacing/>
        <w:rPr>
          <w:rFonts w:ascii="Tahoma" w:hAnsi="Tahoma" w:cs="Tahoma"/>
          <w:color w:val="000000"/>
        </w:rPr>
      </w:pPr>
    </w:p>
    <w:p w14:paraId="03F0B0AD" w14:textId="77777777" w:rsidR="002438B4" w:rsidRPr="00DB6B58" w:rsidRDefault="002438B4" w:rsidP="004A1D25">
      <w:pPr>
        <w:tabs>
          <w:tab w:val="left" w:pos="720"/>
        </w:tabs>
        <w:contextualSpacing/>
        <w:rPr>
          <w:rFonts w:ascii="Tahoma" w:hAnsi="Tahoma" w:cs="Tahoma"/>
          <w:color w:val="000000"/>
        </w:rPr>
      </w:pPr>
      <w:r w:rsidRPr="00DB6B58">
        <w:rPr>
          <w:rFonts w:ascii="Tahoma" w:hAnsi="Tahoma" w:cs="Tahoma"/>
          <w:color w:val="000000"/>
        </w:rPr>
        <w:t xml:space="preserve">Distributors will need to understand the scenario to determine if they will ignore the zero value or consume and report them.  </w:t>
      </w:r>
    </w:p>
    <w:p w14:paraId="43B68ADB" w14:textId="77777777" w:rsidR="002438B4" w:rsidRPr="00DB6B58" w:rsidRDefault="002438B4" w:rsidP="002438B4">
      <w:pPr>
        <w:tabs>
          <w:tab w:val="left" w:pos="720"/>
        </w:tabs>
        <w:contextualSpacing/>
        <w:rPr>
          <w:rFonts w:ascii="Tahoma" w:hAnsi="Tahoma" w:cs="Tahoma"/>
          <w:color w:val="000000"/>
        </w:rPr>
      </w:pPr>
    </w:p>
    <w:p w14:paraId="4CF9BB44" w14:textId="77777777" w:rsidR="002438B4" w:rsidRPr="00DB6B58" w:rsidRDefault="002438B4" w:rsidP="002438B4">
      <w:pPr>
        <w:tabs>
          <w:tab w:val="left" w:pos="720"/>
        </w:tabs>
        <w:contextualSpacing/>
        <w:jc w:val="center"/>
        <w:rPr>
          <w:rFonts w:ascii="Tahoma" w:hAnsi="Tahoma" w:cs="Tahoma"/>
          <w:b/>
          <w:bCs/>
          <w:color w:val="000000"/>
        </w:rPr>
      </w:pPr>
      <w:r w:rsidRPr="00DB6B58">
        <w:rPr>
          <w:rFonts w:ascii="Tahoma" w:hAnsi="Tahoma" w:cs="Tahoma"/>
          <w:b/>
          <w:bCs/>
          <w:color w:val="000000"/>
        </w:rPr>
        <w:t>Enhancement is approved for next scheduled release.</w:t>
      </w:r>
    </w:p>
    <w:p w14:paraId="2391F307" w14:textId="77777777" w:rsidR="002438B4" w:rsidRDefault="002438B4" w:rsidP="001B2ECC">
      <w:pPr>
        <w:tabs>
          <w:tab w:val="left" w:pos="720"/>
        </w:tabs>
        <w:contextualSpacing/>
        <w:jc w:val="center"/>
        <w:rPr>
          <w:rFonts w:ascii="Tahoma" w:hAnsi="Tahoma" w:cs="Tahoma"/>
          <w:b/>
          <w:bCs/>
          <w:color w:val="000000"/>
        </w:rPr>
      </w:pPr>
    </w:p>
    <w:p w14:paraId="3125066C" w14:textId="77777777" w:rsidR="001B2ECC" w:rsidRDefault="001B2ECC" w:rsidP="001B2ECC">
      <w:pPr>
        <w:tabs>
          <w:tab w:val="left" w:pos="720"/>
        </w:tabs>
        <w:contextualSpacing/>
        <w:jc w:val="center"/>
        <w:rPr>
          <w:rFonts w:ascii="Tahoma" w:hAnsi="Tahoma" w:cs="Tahoma"/>
          <w:b/>
          <w:bCs/>
          <w:color w:val="000000"/>
        </w:rPr>
      </w:pPr>
    </w:p>
    <w:p w14:paraId="74741D85" w14:textId="77777777" w:rsidR="001B2ECC" w:rsidRPr="00CF0165" w:rsidRDefault="001B2ECC" w:rsidP="001B2ECC">
      <w:pPr>
        <w:tabs>
          <w:tab w:val="left" w:pos="720"/>
        </w:tabs>
        <w:contextualSpacing/>
        <w:jc w:val="center"/>
        <w:rPr>
          <w:rFonts w:ascii="Tahoma" w:hAnsi="Tahoma" w:cs="Tahoma"/>
          <w:b/>
          <w:bCs/>
          <w:color w:val="000000"/>
        </w:rPr>
      </w:pPr>
    </w:p>
    <w:p w14:paraId="259D71AD" w14:textId="77777777" w:rsidR="001B2ECC" w:rsidRPr="002C6F31" w:rsidRDefault="001B2ECC" w:rsidP="001B2ECC">
      <w:pPr>
        <w:spacing w:line="240" w:lineRule="exact"/>
        <w:rPr>
          <w:rFonts w:ascii="Tahoma" w:hAnsi="Tahoma" w:cs="Tahoma"/>
          <w:color w:val="000000"/>
        </w:rPr>
      </w:pPr>
    </w:p>
    <w:p w14:paraId="241EC527" w14:textId="110B59E5" w:rsidR="0048239F" w:rsidRDefault="009109F5" w:rsidP="00385D42">
      <w:pPr>
        <w:rPr>
          <w:rFonts w:cs="Arial"/>
          <w:b/>
          <w:sz w:val="32"/>
        </w:rPr>
      </w:pPr>
      <w:r>
        <w:rPr>
          <w:rFonts w:cs="Arial"/>
          <w:b/>
          <w:noProof/>
          <w:sz w:val="32"/>
        </w:rPr>
        <mc:AlternateContent>
          <mc:Choice Requires="wps">
            <w:drawing>
              <wp:anchor distT="0" distB="0" distL="114300" distR="114300" simplePos="0" relativeHeight="251656192" behindDoc="0" locked="0" layoutInCell="1" allowOverlap="1" wp14:anchorId="7328C620" wp14:editId="556EA70C">
                <wp:simplePos x="0" y="0"/>
                <wp:positionH relativeFrom="column">
                  <wp:posOffset>209550</wp:posOffset>
                </wp:positionH>
                <wp:positionV relativeFrom="paragraph">
                  <wp:posOffset>381000</wp:posOffset>
                </wp:positionV>
                <wp:extent cx="5991225" cy="635"/>
                <wp:effectExtent l="19050" t="16510" r="19050" b="20955"/>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F480BD" id="_x0000_t32" coordsize="21600,21600" o:spt="32" o:oned="t" path="m,l21600,21600e" filled="f">
                <v:path arrowok="t" fillok="f" o:connecttype="none"/>
                <o:lock v:ext="edit" shapetype="t"/>
              </v:shapetype>
              <v:shape id="AutoShape 10" o:spid="_x0000_s1026" type="#_x0000_t32" style="position:absolute;margin-left:16.5pt;margin-top:30pt;width:471.75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" strokeweight="2pt"/>
            </w:pict>
          </mc:Fallback>
        </mc:AlternateContent>
      </w:r>
      <w:r w:rsidR="00385D42">
        <w:rPr>
          <w:rFonts w:cs="Arial"/>
          <w:b/>
          <w:sz w:val="32"/>
        </w:rPr>
        <w:t>R</w:t>
      </w:r>
      <w:r w:rsidR="0048239F">
        <w:rPr>
          <w:rFonts w:cs="Arial"/>
          <w:b/>
          <w:sz w:val="32"/>
        </w:rPr>
        <w:t>evision History</w:t>
      </w:r>
    </w:p>
    <w:p w14:paraId="4B7E31B3" w14:textId="1C2181F4" w:rsidR="0048239F" w:rsidRDefault="009109F5" w:rsidP="0048239F">
      <w:pPr>
        <w:ind w:left="360" w:hanging="90"/>
        <w:rPr>
          <w:rFonts w:ascii="Arial" w:hAnsi="Arial" w:cs="Arial"/>
        </w:rPr>
      </w:pPr>
      <w:r>
        <w:rPr>
          <w:rFonts w:cs="Arial"/>
          <w:b/>
          <w:noProof/>
          <w:sz w:val="32"/>
        </w:rPr>
        <mc:AlternateContent>
          <mc:Choice Requires="wps">
            <w:drawing>
              <wp:anchor distT="0" distB="0" distL="114300" distR="114300" simplePos="0" relativeHeight="251657216" behindDoc="0" locked="0" layoutInCell="1" allowOverlap="1" wp14:anchorId="7E45B88D" wp14:editId="4D2B95E0">
                <wp:simplePos x="0" y="0"/>
                <wp:positionH relativeFrom="column">
                  <wp:posOffset>209550</wp:posOffset>
                </wp:positionH>
                <wp:positionV relativeFrom="paragraph">
                  <wp:posOffset>216535</wp:posOffset>
                </wp:positionV>
                <wp:extent cx="5991225" cy="9525"/>
                <wp:effectExtent l="19050" t="16510" r="19050" b="2159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91225" cy="952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FFF0A7" id="AutoShape 11" o:spid="_x0000_s1026" type="#_x0000_t32" style="position:absolute;margin-left:16.5pt;margin-top:17.05pt;width:471.75pt;height:.7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" strokeweight="2pt"/>
            </w:pict>
          </mc:Fallback>
        </mc:AlternateContent>
      </w:r>
      <w:r w:rsidR="0048239F">
        <w:rPr>
          <w:rFonts w:ascii="Arial" w:hAnsi="Arial" w:cs="Arial"/>
        </w:rPr>
        <w:t xml:space="preserve">  Date</w:t>
      </w:r>
      <w:r w:rsidR="0048239F">
        <w:rPr>
          <w:rFonts w:ascii="Arial" w:hAnsi="Arial" w:cs="Arial"/>
        </w:rPr>
        <w:tab/>
      </w:r>
      <w:r w:rsidR="0048239F">
        <w:rPr>
          <w:rFonts w:ascii="Arial" w:hAnsi="Arial" w:cs="Arial"/>
        </w:rPr>
        <w:tab/>
        <w:t>By</w:t>
      </w:r>
      <w:r w:rsidR="0048239F">
        <w:rPr>
          <w:rFonts w:ascii="Arial" w:hAnsi="Arial" w:cs="Arial"/>
        </w:rPr>
        <w:tab/>
      </w:r>
      <w:r w:rsidR="0048239F">
        <w:rPr>
          <w:rFonts w:ascii="Arial" w:hAnsi="Arial" w:cs="Arial"/>
        </w:rPr>
        <w:tab/>
      </w:r>
      <w:r w:rsidR="0048239F">
        <w:rPr>
          <w:rFonts w:ascii="Arial" w:hAnsi="Arial" w:cs="Arial"/>
        </w:rPr>
        <w:tab/>
        <w:t>Version</w:t>
      </w:r>
      <w:r w:rsidR="0048239F">
        <w:rPr>
          <w:rFonts w:ascii="Arial" w:hAnsi="Arial" w:cs="Arial"/>
        </w:rPr>
        <w:tab/>
        <w:t>Description</w:t>
      </w:r>
    </w:p>
    <w:p w14:paraId="43457346" w14:textId="77777777" w:rsidR="00A261C2" w:rsidRDefault="00A261C2" w:rsidP="0048239F">
      <w:pPr>
        <w:rPr>
          <w:rFonts w:ascii="Arial" w:hAnsi="Arial" w:cs="Arial"/>
          <w:bCs/>
          <w:iCs/>
        </w:rPr>
      </w:pPr>
      <w:r>
        <w:rPr>
          <w:rFonts w:ascii="Arial" w:hAnsi="Arial" w:cs="Arial"/>
          <w:bCs/>
          <w:iCs/>
        </w:rPr>
        <w:t xml:space="preserve">    10/3/2023</w:t>
      </w:r>
      <w:r>
        <w:rPr>
          <w:rFonts w:ascii="Arial" w:hAnsi="Arial" w:cs="Arial"/>
          <w:bCs/>
          <w:iCs/>
        </w:rPr>
        <w:tab/>
      </w:r>
      <w:r>
        <w:rPr>
          <w:rFonts w:ascii="Arial" w:hAnsi="Arial" w:cs="Arial"/>
          <w:bCs/>
          <w:iCs/>
        </w:rPr>
        <w:tab/>
        <w:t>Andrea Tamanas</w:t>
      </w:r>
      <w:r>
        <w:rPr>
          <w:rFonts w:ascii="Arial" w:hAnsi="Arial" w:cs="Arial"/>
          <w:bCs/>
          <w:iCs/>
        </w:rPr>
        <w:tab/>
        <w:t>1.0</w:t>
      </w:r>
      <w:r>
        <w:rPr>
          <w:rFonts w:ascii="Arial" w:hAnsi="Arial" w:cs="Arial"/>
          <w:bCs/>
          <w:iCs/>
        </w:rPr>
        <w:tab/>
      </w:r>
      <w:r>
        <w:rPr>
          <w:rFonts w:ascii="Arial" w:hAnsi="Arial" w:cs="Arial"/>
          <w:bCs/>
          <w:iCs/>
        </w:rPr>
        <w:tab/>
        <w:t>Added enh # and review date</w:t>
      </w:r>
    </w:p>
    <w:p w14:paraId="5A6416B3" w14:textId="77777777" w:rsidR="0048239F" w:rsidRDefault="00A261C2" w:rsidP="0048239F">
      <w:pPr>
        <w:rPr>
          <w:rFonts w:ascii="Arial" w:hAnsi="Arial" w:cs="Arial"/>
          <w:bCs/>
          <w:iCs/>
        </w:rPr>
      </w:pPr>
      <w:r>
        <w:rPr>
          <w:rFonts w:ascii="Arial" w:hAnsi="Arial" w:cs="Arial"/>
          <w:bCs/>
          <w:iCs/>
        </w:rPr>
        <w:t xml:space="preserve">    11/7/2023</w:t>
      </w:r>
      <w:r>
        <w:rPr>
          <w:rFonts w:ascii="Arial" w:hAnsi="Arial" w:cs="Arial"/>
          <w:bCs/>
          <w:iCs/>
        </w:rPr>
        <w:tab/>
      </w:r>
      <w:r>
        <w:rPr>
          <w:rFonts w:ascii="Arial" w:hAnsi="Arial" w:cs="Arial"/>
          <w:bCs/>
          <w:iCs/>
        </w:rPr>
        <w:tab/>
        <w:t>Andrea Tamanas</w:t>
      </w:r>
      <w:r>
        <w:rPr>
          <w:rFonts w:ascii="Arial" w:hAnsi="Arial" w:cs="Arial"/>
          <w:bCs/>
          <w:iCs/>
        </w:rPr>
        <w:tab/>
        <w:t>2.0</w:t>
      </w:r>
      <w:r>
        <w:rPr>
          <w:rFonts w:ascii="Arial" w:hAnsi="Arial" w:cs="Arial"/>
          <w:bCs/>
          <w:iCs/>
        </w:rPr>
        <w:tab/>
      </w:r>
      <w:r>
        <w:rPr>
          <w:rFonts w:ascii="Arial" w:hAnsi="Arial" w:cs="Arial"/>
          <w:bCs/>
          <w:iCs/>
        </w:rPr>
        <w:tab/>
        <w:t>Status update</w:t>
      </w:r>
      <w:r>
        <w:rPr>
          <w:rFonts w:ascii="Arial" w:hAnsi="Arial" w:cs="Arial"/>
          <w:bCs/>
          <w:iCs/>
        </w:rPr>
        <w:tab/>
      </w:r>
    </w:p>
    <w:p w14:paraId="4CC7BBCD" w14:textId="77777777" w:rsidR="00AD6766" w:rsidRDefault="00AD6766" w:rsidP="0048239F">
      <w:pPr>
        <w:rPr>
          <w:rFonts w:ascii="Arial" w:hAnsi="Arial" w:cs="Arial"/>
          <w:bCs/>
          <w:iCs/>
        </w:rPr>
      </w:pPr>
      <w:r>
        <w:rPr>
          <w:rFonts w:ascii="Arial" w:hAnsi="Arial" w:cs="Arial"/>
          <w:bCs/>
          <w:iCs/>
        </w:rPr>
        <w:t xml:space="preserve">    12/14/2023             Andrea Tamanas        3.0                   Status update</w:t>
      </w:r>
    </w:p>
    <w:p w14:paraId="257C7B18" w14:textId="77777777" w:rsidR="00A261C2" w:rsidRDefault="001B2ECC" w:rsidP="0048239F">
      <w:pPr>
        <w:rPr>
          <w:rFonts w:ascii="Arial" w:hAnsi="Arial" w:cs="Arial"/>
          <w:bCs/>
          <w:iCs/>
        </w:rPr>
      </w:pPr>
      <w:r>
        <w:rPr>
          <w:rFonts w:ascii="Arial" w:hAnsi="Arial" w:cs="Arial"/>
          <w:bCs/>
          <w:iCs/>
        </w:rPr>
        <w:t xml:space="preserve">      </w:t>
      </w:r>
    </w:p>
    <w:p w14:paraId="338B1678" w14:textId="77777777" w:rsidR="008117E2" w:rsidRDefault="008117E2" w:rsidP="008117E2">
      <w:pPr>
        <w:ind w:left="-450" w:hanging="90"/>
        <w:rPr>
          <w:rFonts w:ascii="Arial" w:hAnsi="Arial" w:cs="Arial"/>
        </w:rPr>
      </w:pPr>
    </w:p>
    <w:sectPr w:rsidR="008117E2" w:rsidSect="006A7522">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1FB8B" w14:textId="77777777" w:rsidR="007F0013" w:rsidRDefault="007F0013" w:rsidP="009F36C2">
      <w:pPr>
        <w:spacing w:after="0" w:line="240" w:lineRule="auto"/>
      </w:pPr>
      <w:r>
        <w:separator/>
      </w:r>
    </w:p>
  </w:endnote>
  <w:endnote w:type="continuationSeparator" w:id="0">
    <w:p w14:paraId="611EBFB9" w14:textId="77777777" w:rsidR="007F0013" w:rsidRDefault="007F0013" w:rsidP="009F3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95B70" w14:textId="0D592C3A" w:rsidR="00C15CDE" w:rsidRDefault="009109F5">
    <w:pPr>
      <w:pStyle w:val="Footer"/>
      <w:jc w:val="center"/>
    </w:pPr>
    <w:r>
      <w:rPr>
        <w:noProof/>
      </w:rPr>
      <mc:AlternateContent>
        <mc:Choice Requires="wps">
          <w:drawing>
            <wp:anchor distT="0" distB="0" distL="114300" distR="114300" simplePos="0" relativeHeight="251657728" behindDoc="0" locked="0" layoutInCell="0" allowOverlap="1" wp14:anchorId="37CD54B4" wp14:editId="36198D94">
              <wp:simplePos x="0" y="0"/>
              <wp:positionH relativeFrom="page">
                <wp:posOffset>0</wp:posOffset>
              </wp:positionH>
              <wp:positionV relativeFrom="page">
                <wp:posOffset>9615170</wp:posOffset>
              </wp:positionV>
              <wp:extent cx="7772400" cy="252730"/>
              <wp:effectExtent l="0" t="4445" r="0" b="0"/>
              <wp:wrapNone/>
              <wp:docPr id="1" name="MSIPCMa99241c49cadf39c016f084b" descr="{&quot;HashCode&quot;:19359392,&quot;Height&quot;:792.0,&quot;Width&quot;:612.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52730"/>
                      </a:xfrm>
                      <a:prstGeom prst="rect">
                        <a:avLst/>
                      </a:prstGeom>
                      <a:noFill/>
                      <a:ln>
                        <a:noFill/>
                      </a:ln>
                      <a:extLst>
                        <a:ext uri="{909E8E84-426E-40DD-AFC4-6F175D3DCCD1}">
                          <a14:hiddenFill xmlns:a14="http://schemas.microsoft.com/office/drawing/2010/main">
                            <a:solidFill>
                              <a:srgbClr val="BFBFB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7D9A9C" w14:textId="35F21407" w:rsidR="0090425B" w:rsidRPr="009109F5" w:rsidRDefault="009109F5" w:rsidP="009109F5">
                          <w:pPr>
                            <w:spacing w:after="0"/>
                            <w:rPr>
                              <w:rFonts w:ascii="Arial" w:hAnsi="Arial" w:cs="Arial"/>
                              <w:color w:val="737373"/>
                              <w:sz w:val="20"/>
                            </w:rPr>
                          </w:pPr>
                          <w:r w:rsidRPr="009109F5">
                            <w:rPr>
                              <w:rFonts w:ascii="Arial" w:hAnsi="Arial" w:cs="Arial"/>
                              <w:color w:val="737373"/>
                              <w:sz w:val="20"/>
                            </w:rPr>
                            <w:t>DTCC Public (White)</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7CD54B4" id="_x0000_t202" coordsize="21600,21600" o:spt="202" path="m,l,21600r21600,l21600,xe">
              <v:stroke joinstyle="miter"/>
              <v:path gradientshapeok="t" o:connecttype="rect"/>
            </v:shapetype>
            <v:shape id="MSIPCMa99241c49cadf39c016f084b" o:spid="_x0000_s1030" type="#_x0000_t202" alt="{&quot;HashCode&quot;:19359392,&quot;Height&quot;:792.0,&quot;Width&quot;:612.0,&quot;Placement&quot;:&quot;Footer&quot;,&quot;Index&quot;:&quot;Primary&quot;,&quot;Section&quot;:1,&quot;Top&quot;:0.0,&quot;Left&quot;:0.0}" style="position:absolute;left:0;text-align:left;margin-left:0;margin-top:757.1pt;width:612pt;height:19.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" o:allowincell="f" filled="f" fillcolor="#bfbfbf" stroked="f">
              <v:textbox inset="20pt,0,,0">
                <w:txbxContent>
                  <w:p w14:paraId="4C7D9A9C" w14:textId="35F21407" w:rsidR="0090425B" w:rsidRPr="009109F5" w:rsidRDefault="009109F5" w:rsidP="009109F5">
                    <w:pPr>
                      <w:spacing w:after="0"/>
                      <w:rPr>
                        <w:rFonts w:ascii="Arial" w:hAnsi="Arial" w:cs="Arial"/>
                        <w:color w:val="737373"/>
                        <w:sz w:val="20"/>
                      </w:rPr>
                    </w:pPr>
                    <w:r w:rsidRPr="009109F5">
                      <w:rPr>
                        <w:rFonts w:ascii="Arial" w:hAnsi="Arial" w:cs="Arial"/>
                        <w:color w:val="737373"/>
                        <w:sz w:val="20"/>
                      </w:rPr>
                      <w:t>DTCC Public (White)</w:t>
                    </w:r>
                  </w:p>
                </w:txbxContent>
              </v:textbox>
              <w10:wrap anchorx="page" anchory="page"/>
            </v:shape>
          </w:pict>
        </mc:Fallback>
      </mc:AlternateContent>
    </w:r>
    <w:r w:rsidR="00C15CDE">
      <w:fldChar w:fldCharType="begin"/>
    </w:r>
    <w:r w:rsidR="00C15CDE">
      <w:instrText xml:space="preserve"> PAGE   \* MERGEFORMAT </w:instrText>
    </w:r>
    <w:r w:rsidR="00C15CDE">
      <w:fldChar w:fldCharType="separate"/>
    </w:r>
    <w:r w:rsidR="00B722DA">
      <w:rPr>
        <w:noProof/>
      </w:rPr>
      <w:t>1</w:t>
    </w:r>
    <w:r w:rsidR="00C15CDE">
      <w:fldChar w:fldCharType="end"/>
    </w:r>
  </w:p>
  <w:p w14:paraId="7455D4E4" w14:textId="77777777" w:rsidR="00C15CDE" w:rsidRDefault="00C15C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5EE09" w14:textId="77777777" w:rsidR="007F0013" w:rsidRDefault="007F0013" w:rsidP="009F36C2">
      <w:pPr>
        <w:spacing w:after="0" w:line="240" w:lineRule="auto"/>
      </w:pPr>
      <w:r>
        <w:separator/>
      </w:r>
    </w:p>
  </w:footnote>
  <w:footnote w:type="continuationSeparator" w:id="0">
    <w:p w14:paraId="04F1DCF3" w14:textId="77777777" w:rsidR="007F0013" w:rsidRDefault="007F0013" w:rsidP="009F36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B6709"/>
    <w:multiLevelType w:val="hybridMultilevel"/>
    <w:tmpl w:val="416AE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F7826CA"/>
    <w:multiLevelType w:val="hybridMultilevel"/>
    <w:tmpl w:val="CFC204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457227"/>
    <w:multiLevelType w:val="hybridMultilevel"/>
    <w:tmpl w:val="0876DD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A91EC8"/>
    <w:multiLevelType w:val="hybridMultilevel"/>
    <w:tmpl w:val="9DD0DD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B536876"/>
    <w:multiLevelType w:val="hybridMultilevel"/>
    <w:tmpl w:val="A28A03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CB90725"/>
    <w:multiLevelType w:val="hybridMultilevel"/>
    <w:tmpl w:val="32183BF6"/>
    <w:lvl w:ilvl="0" w:tplc="3DAA01BE">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855722"/>
    <w:multiLevelType w:val="hybridMultilevel"/>
    <w:tmpl w:val="148EE266"/>
    <w:lvl w:ilvl="0" w:tplc="5ACA64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8688351">
    <w:abstractNumId w:val="1"/>
  </w:num>
  <w:num w:numId="2" w16cid:durableId="1675448072">
    <w:abstractNumId w:val="6"/>
  </w:num>
  <w:num w:numId="3" w16cid:durableId="423917979">
    <w:abstractNumId w:val="5"/>
  </w:num>
  <w:num w:numId="4" w16cid:durableId="2052458199">
    <w:abstractNumId w:val="4"/>
  </w:num>
  <w:num w:numId="5" w16cid:durableId="572353917">
    <w:abstractNumId w:val="3"/>
  </w:num>
  <w:num w:numId="6" w16cid:durableId="337118867">
    <w:abstractNumId w:val="0"/>
  </w:num>
  <w:num w:numId="7" w16cid:durableId="15511834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61" fillcolor="none [2412]">
      <v:fill color="none [24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6C2"/>
    <w:rsid w:val="00001BFD"/>
    <w:rsid w:val="000838A0"/>
    <w:rsid w:val="000A1C95"/>
    <w:rsid w:val="000B25D4"/>
    <w:rsid w:val="000B3B33"/>
    <w:rsid w:val="000F06DD"/>
    <w:rsid w:val="00102A42"/>
    <w:rsid w:val="0013015C"/>
    <w:rsid w:val="00163122"/>
    <w:rsid w:val="001B2ECC"/>
    <w:rsid w:val="002438B4"/>
    <w:rsid w:val="002523DD"/>
    <w:rsid w:val="00255133"/>
    <w:rsid w:val="00284647"/>
    <w:rsid w:val="00297DB2"/>
    <w:rsid w:val="002C6F31"/>
    <w:rsid w:val="002E17C7"/>
    <w:rsid w:val="0031313B"/>
    <w:rsid w:val="00314370"/>
    <w:rsid w:val="0032364C"/>
    <w:rsid w:val="0032736E"/>
    <w:rsid w:val="00385D42"/>
    <w:rsid w:val="003A5C21"/>
    <w:rsid w:val="003B020E"/>
    <w:rsid w:val="003E3542"/>
    <w:rsid w:val="00407590"/>
    <w:rsid w:val="00414A31"/>
    <w:rsid w:val="00437D51"/>
    <w:rsid w:val="00456A34"/>
    <w:rsid w:val="0048239F"/>
    <w:rsid w:val="004A1D25"/>
    <w:rsid w:val="004F7DE2"/>
    <w:rsid w:val="00514169"/>
    <w:rsid w:val="00516E03"/>
    <w:rsid w:val="00590DF1"/>
    <w:rsid w:val="005A3743"/>
    <w:rsid w:val="005D5936"/>
    <w:rsid w:val="0060448F"/>
    <w:rsid w:val="0062012E"/>
    <w:rsid w:val="00644ADA"/>
    <w:rsid w:val="0069287A"/>
    <w:rsid w:val="006A7522"/>
    <w:rsid w:val="006B430E"/>
    <w:rsid w:val="006E5580"/>
    <w:rsid w:val="006E7806"/>
    <w:rsid w:val="0070477B"/>
    <w:rsid w:val="007238FB"/>
    <w:rsid w:val="00747F9E"/>
    <w:rsid w:val="007537AA"/>
    <w:rsid w:val="007A6CD5"/>
    <w:rsid w:val="007C4228"/>
    <w:rsid w:val="007F0013"/>
    <w:rsid w:val="008117E2"/>
    <w:rsid w:val="0085030F"/>
    <w:rsid w:val="008907ED"/>
    <w:rsid w:val="008B1E99"/>
    <w:rsid w:val="008B3F9E"/>
    <w:rsid w:val="008C4893"/>
    <w:rsid w:val="008F67C1"/>
    <w:rsid w:val="0090425B"/>
    <w:rsid w:val="009109F5"/>
    <w:rsid w:val="0097441D"/>
    <w:rsid w:val="009E5A76"/>
    <w:rsid w:val="009F36C2"/>
    <w:rsid w:val="00A261C2"/>
    <w:rsid w:val="00A31A47"/>
    <w:rsid w:val="00AB063B"/>
    <w:rsid w:val="00AB47A2"/>
    <w:rsid w:val="00AC4339"/>
    <w:rsid w:val="00AD0FB5"/>
    <w:rsid w:val="00AD6766"/>
    <w:rsid w:val="00AE614F"/>
    <w:rsid w:val="00B4455C"/>
    <w:rsid w:val="00B722DA"/>
    <w:rsid w:val="00B7348E"/>
    <w:rsid w:val="00BB0769"/>
    <w:rsid w:val="00BC0F38"/>
    <w:rsid w:val="00BF0C9A"/>
    <w:rsid w:val="00C15CDE"/>
    <w:rsid w:val="00C62B0B"/>
    <w:rsid w:val="00CC3A83"/>
    <w:rsid w:val="00CE370C"/>
    <w:rsid w:val="00DA666E"/>
    <w:rsid w:val="00DB23B9"/>
    <w:rsid w:val="00E110BA"/>
    <w:rsid w:val="00EC2839"/>
    <w:rsid w:val="00ED0E3A"/>
    <w:rsid w:val="00EF6099"/>
    <w:rsid w:val="00F04D7F"/>
    <w:rsid w:val="00F275BC"/>
    <w:rsid w:val="00F33538"/>
    <w:rsid w:val="00F33C2B"/>
    <w:rsid w:val="00F871D6"/>
    <w:rsid w:val="00FC2BBA"/>
    <w:rsid w:val="00FF2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fillcolor="none [2412]">
      <v:fill color="none [2412]"/>
    </o:shapedefaults>
    <o:shapelayout v:ext="edit">
      <o:idmap v:ext="edit" data="2"/>
      <o:rules v:ext="edit">
        <o:r id="V:Rule3" type="connector" idref="#_x0000_s2058"/>
        <o:r id="V:Rule4" type="connector" idref="#_x0000_s2059"/>
      </o:rules>
    </o:shapelayout>
  </w:shapeDefaults>
  <w:decimalSymbol w:val="."/>
  <w:listSeparator w:val=","/>
  <w14:docId w14:val="18267F23"/>
  <w15:chartTrackingRefBased/>
  <w15:docId w15:val="{78720F63-0524-4539-BF2D-4440E4474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48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6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6C2"/>
  </w:style>
  <w:style w:type="paragraph" w:styleId="Footer">
    <w:name w:val="footer"/>
    <w:basedOn w:val="Normal"/>
    <w:link w:val="FooterChar"/>
    <w:uiPriority w:val="99"/>
    <w:unhideWhenUsed/>
    <w:rsid w:val="009F36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6C2"/>
  </w:style>
  <w:style w:type="paragraph" w:styleId="BalloonText">
    <w:name w:val="Balloon Text"/>
    <w:basedOn w:val="Normal"/>
    <w:link w:val="BalloonTextChar"/>
    <w:uiPriority w:val="99"/>
    <w:semiHidden/>
    <w:unhideWhenUsed/>
    <w:rsid w:val="009F36C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F36C2"/>
    <w:rPr>
      <w:rFonts w:ascii="Tahoma" w:hAnsi="Tahoma" w:cs="Tahoma"/>
      <w:sz w:val="16"/>
      <w:szCs w:val="16"/>
    </w:rPr>
  </w:style>
  <w:style w:type="paragraph" w:styleId="ListParagraph">
    <w:name w:val="List Paragraph"/>
    <w:basedOn w:val="Normal"/>
    <w:uiPriority w:val="34"/>
    <w:qFormat/>
    <w:rsid w:val="004F7DE2"/>
    <w:pPr>
      <w:ind w:left="720"/>
      <w:contextualSpacing/>
    </w:pPr>
  </w:style>
  <w:style w:type="paragraph" w:customStyle="1" w:styleId="TableHeading">
    <w:name w:val="Table Heading"/>
    <w:basedOn w:val="Normal"/>
    <w:rsid w:val="008907ED"/>
    <w:pPr>
      <w:keepNext/>
      <w:keepLines/>
      <w:widowControl w:val="0"/>
      <w:spacing w:before="60" w:after="60" w:line="240" w:lineRule="auto"/>
    </w:pPr>
    <w:rPr>
      <w:rFonts w:ascii="Arial" w:eastAsia="Times New Roman" w:hAnsi="Arial"/>
      <w:b/>
      <w:sz w:val="20"/>
      <w:szCs w:val="20"/>
    </w:rPr>
  </w:style>
  <w:style w:type="paragraph" w:customStyle="1" w:styleId="TableText">
    <w:name w:val="Table Text"/>
    <w:basedOn w:val="Normal"/>
    <w:autoRedefine/>
    <w:rsid w:val="008907ED"/>
    <w:pPr>
      <w:keepNext/>
      <w:keepLines/>
      <w:widowControl w:val="0"/>
      <w:spacing w:before="60" w:after="60" w:line="240" w:lineRule="auto"/>
    </w:pPr>
    <w:rPr>
      <w:rFonts w:ascii="Arial" w:eastAsia="Times New Roman" w:hAnsi="Arial"/>
      <w:snapToGrid w:val="0"/>
      <w:sz w:val="20"/>
      <w:szCs w:val="20"/>
    </w:rPr>
  </w:style>
  <w:style w:type="character" w:styleId="Hyperlink">
    <w:name w:val="Hyperlink"/>
    <w:uiPriority w:val="99"/>
    <w:unhideWhenUsed/>
    <w:rsid w:val="00385D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89873">
      <w:bodyDiv w:val="1"/>
      <w:marLeft w:val="0"/>
      <w:marRight w:val="0"/>
      <w:marTop w:val="0"/>
      <w:marBottom w:val="0"/>
      <w:divBdr>
        <w:top w:val="none" w:sz="0" w:space="0" w:color="auto"/>
        <w:left w:val="none" w:sz="0" w:space="0" w:color="auto"/>
        <w:bottom w:val="none" w:sz="0" w:space="0" w:color="auto"/>
        <w:right w:val="none" w:sz="0" w:space="0" w:color="auto"/>
      </w:divBdr>
    </w:div>
    <w:div w:id="141960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elativePath xmlns="412335f3-ab1e-45f2-8498-eb7eee0ff55c" xsi:nil="true"/>
    <ib90559b42754d83a90983745fd9e720 xmlns="713c16c5-445b-44f6-8a87-99b8519cf612">
      <Terms xmlns="http://schemas.microsoft.com/office/infopath/2007/PartnerControls"/>
    </ib90559b42754d83a90983745fd9e720>
    <IconOverlay xmlns="http://schemas.microsoft.com/sharepoint/v4" xsi:nil="true"/>
    <TaxCatchAll xmlns="713c16c5-445b-44f6-8a87-99b8519cf612"/>
    <lcf76f155ced4ddcb4097134ff3c332f xmlns="412335f3-ab1e-45f2-8498-eb7eee0ff55c">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E3D254C246D16043BF83CB2EAE44CC90" ma:contentTypeVersion="" ma:contentTypeDescription="Create a new document." ma:contentTypeScope="" ma:versionID="e76211999bc3698cc277d1ba8c0e9869">
  <xsd:schema xmlns:xsd="http://www.w3.org/2001/XMLSchema" xmlns:xs="http://www.w3.org/2001/XMLSchema" xmlns:p="http://schemas.microsoft.com/office/2006/metadata/properties" xmlns:ns1="http://schemas.microsoft.com/sharepoint/v3" xmlns:ns2="713c16c5-445b-44f6-8a87-99b8519cf612" xmlns:ns3="412335f3-ab1e-45f2-8498-eb7eee0ff55c" xmlns:ns4="de843bdc-5a00-44f3-98dc-8f5c6de9aca7" xmlns:ns5="http://schemas.microsoft.com/sharepoint/v4" targetNamespace="http://schemas.microsoft.com/office/2006/metadata/properties" ma:root="true" ma:fieldsID="0599d191d4e15db741a4c9da2c0b480c" ns1:_="" ns2:_="" ns3:_="" ns4:_="" ns5:_="">
    <xsd:import namespace="http://schemas.microsoft.com/sharepoint/v3"/>
    <xsd:import namespace="713c16c5-445b-44f6-8a87-99b8519cf612"/>
    <xsd:import namespace="412335f3-ab1e-45f2-8498-eb7eee0ff55c"/>
    <xsd:import namespace="de843bdc-5a00-44f3-98dc-8f5c6de9aca7"/>
    <xsd:import namespace="http://schemas.microsoft.com/sharepoint/v4"/>
    <xsd:element name="properties">
      <xsd:complexType>
        <xsd:sequence>
          <xsd:element name="documentManagement">
            <xsd:complexType>
              <xsd:all>
                <xsd:element ref="ns2:TaxCatchAll" minOccurs="0"/>
                <xsd:element ref="ns2:TaxCatchAllLabel" minOccurs="0"/>
                <xsd:element ref="ns2:ib90559b42754d83a90983745fd9e720" minOccurs="0"/>
                <xsd:element ref="ns3:MediaServiceMetadata" minOccurs="0"/>
                <xsd:element ref="ns3:MediaServiceFastMetadata" minOccurs="0"/>
                <xsd:element ref="ns4:SharedWithUsers" minOccurs="0"/>
                <xsd:element ref="ns4:SharedWithDetails" minOccurs="0"/>
                <xsd:element ref="ns5:IconOverlay" minOccurs="0"/>
                <xsd:element ref="ns1:_vti_ItemDeclaredRecord" minOccurs="0"/>
                <xsd:element ref="ns1:_vti_ItemHoldRecordStatus" minOccurs="0"/>
                <xsd:element ref="ns3:RelativePath" minOccurs="0"/>
                <xsd:element ref="ns3:MediaServiceAutoKeyPoints" minOccurs="0"/>
                <xsd:element ref="ns3:MediaServiceKeyPoints" minOccurs="0"/>
                <xsd:element ref="ns3:lcf76f155ced4ddcb4097134ff3c332f" minOccurs="0"/>
                <xsd:element ref="ns3:MediaServiceGenerationTime" minOccurs="0"/>
                <xsd:element ref="ns3:MediaServiceEventHashCode"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7" nillable="true" ma:displayName="Declared Record" ma:hidden="true" ma:internalName="_vti_ItemDeclaredRecord" ma:readOnly="true">
      <xsd:simpleType>
        <xsd:restriction base="dms:DateTime"/>
      </xsd:simpleType>
    </xsd:element>
    <xsd:element name="_vti_ItemHoldRecordStatus" ma:index="1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3c16c5-445b-44f6-8a87-99b8519cf612" elementFormDefault="qualified">
    <xsd:import namespace="http://schemas.microsoft.com/office/2006/documentManagement/types"/>
    <xsd:import namespace="http://schemas.microsoft.com/office/infopath/2007/PartnerControls"/>
    <xsd:element name="TaxCatchAll" ma:index="6" nillable="true" ma:displayName="Taxonomy Catch All Column" ma:hidden="true" ma:list="{01E5BE92-8E0E-48A7-8501-6A1CE0AEEAEC}" ma:internalName="TaxCatchAll" ma:showField="CatchAllData" ma:web="{576dfa26-5524-48cb-b676-bd33b1854fe6}">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01E5BE92-8E0E-48A7-8501-6A1CE0AEEAEC}" ma:internalName="TaxCatchAllLabel" ma:readOnly="true" ma:showField="CatchAllDataLabel" ma:web="{576dfa26-5524-48cb-b676-bd33b1854fe6}">
      <xsd:complexType>
        <xsd:complexContent>
          <xsd:extension base="dms:MultiChoiceLookup">
            <xsd:sequence>
              <xsd:element name="Value" type="dms:Lookup" maxOccurs="unbounded" minOccurs="0" nillable="true"/>
            </xsd:sequence>
          </xsd:extension>
        </xsd:complexContent>
      </xsd:complexType>
    </xsd:element>
    <xsd:element name="ib90559b42754d83a90983745fd9e720" ma:index="10" nillable="true" ma:taxonomy="true" ma:internalName="ib90559b42754d83a90983745fd9e720" ma:taxonomyFieldName="Security_x0020_Classification" ma:displayName="Security Classification" ma:default="" ma:fieldId="{2b90559b-4275-4d83-a909-83745fd9e720}" ma:sspId="8200bc84-4c82-43ff-b78b-b44d41b61d5b" ma:termSetId="b0e149af-3858-4a80-80c2-154d6ff2e2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12335f3-ab1e-45f2-8498-eb7eee0ff55c"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RelativePath" ma:index="19" nillable="true" ma:displayName="RelativePath" ma:description="" ma:internalName="RelativePath">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200bc84-4c82-43ff-b78b-b44d41b61d5b" ma:termSetId="09814cd3-568e-fe90-9814-8d621ff8fb84" ma:anchorId="fba54fb3-c3e1-fe81-a776-ca4b69148c4d" ma:open="true" ma:isKeyword="false">
      <xsd:complexType>
        <xsd:sequence>
          <xsd:element ref="pc:Terms" minOccurs="0" maxOccurs="1"/>
        </xsd:sequence>
      </xsd:complex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e843bdc-5a00-44f3-98dc-8f5c6de9aca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7EEDAB-9509-4893-A211-6AAC1C4FB8D2}">
  <ds:schemaRefs>
    <ds:schemaRef ds:uri="http://schemas.microsoft.com/office/2006/metadata/longProperties"/>
  </ds:schemaRefs>
</ds:datastoreItem>
</file>

<file path=customXml/itemProps2.xml><?xml version="1.0" encoding="utf-8"?>
<ds:datastoreItem xmlns:ds="http://schemas.openxmlformats.org/officeDocument/2006/customXml" ds:itemID="{551F8458-F3C5-44F1-801E-E2CD95A4412C}">
  <ds:schemaRefs>
    <ds:schemaRef ds:uri="http://schemas.microsoft.com/sharepoint/v3/contenttype/forms"/>
  </ds:schemaRefs>
</ds:datastoreItem>
</file>

<file path=customXml/itemProps3.xml><?xml version="1.0" encoding="utf-8"?>
<ds:datastoreItem xmlns:ds="http://schemas.openxmlformats.org/officeDocument/2006/customXml" ds:itemID="{0579A62B-0BE4-4CD8-B13C-140E1E9515DF}">
  <ds:schemaRefs>
    <ds:schemaRef ds:uri="http://schemas.openxmlformats.org/officeDocument/2006/bibliography"/>
  </ds:schemaRefs>
</ds:datastoreItem>
</file>

<file path=customXml/itemProps4.xml><?xml version="1.0" encoding="utf-8"?>
<ds:datastoreItem xmlns:ds="http://schemas.openxmlformats.org/officeDocument/2006/customXml" ds:itemID="{541A2452-A5B7-4F3E-B203-85F0D8FEC495}">
  <ds:schemaRefs/>
</ds:datastoreItem>
</file>

<file path=customXml/itemProps5.xml><?xml version="1.0" encoding="utf-8"?>
<ds:datastoreItem xmlns:ds="http://schemas.openxmlformats.org/officeDocument/2006/customXml" ds:itemID="{F625B8EC-9099-4106-A5A2-2BB624FD74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3c16c5-445b-44f6-8a87-99b8519cf612"/>
    <ds:schemaRef ds:uri="412335f3-ab1e-45f2-8498-eb7eee0ff55c"/>
    <ds:schemaRef ds:uri="de843bdc-5a00-44f3-98dc-8f5c6de9aca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1378</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I&amp;RS Review Board</vt:lpstr>
    </vt:vector>
  </TitlesOfParts>
  <Company>DTCC</Company>
  <LinksUpToDate>false</LinksUpToDate>
  <CharactersWithSpaces>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I&amp;RS Review Board</dc:title>
  <dc:subject>I&amp;RS Review Board</dc:subject>
  <dc:creator>DTCC</dc:creator>
  <cp:keywords/>
  <cp:lastModifiedBy>Alderete, Ignacio</cp:lastModifiedBy>
  <cp:revision>2</cp:revision>
  <cp:lastPrinted>2010-03-01T17:44:00Z</cp:lastPrinted>
  <dcterms:created xsi:type="dcterms:W3CDTF">2024-03-08T16:29:00Z</dcterms:created>
  <dcterms:modified xsi:type="dcterms:W3CDTF">2024-03-08T16:29:00Z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Security Classification">
    <vt:lpwstr/>
  </property>
  <property fmtid="{D5CDD505-2E9C-101B-9397-08002B2CF9AE}" pid="4" name="MSIP_Label_242c581c-cd59-41e0-bc87-8ec6be11c54e_Enabled">
    <vt:lpwstr>true</vt:lpwstr>
  </property>
  <property fmtid="{D5CDD505-2E9C-101B-9397-08002B2CF9AE}" pid="5" name="MSIP_Label_242c581c-cd59-41e0-bc87-8ec6be11c54e_SetDate">
    <vt:lpwstr>2024-03-08T16:28:48Z</vt:lpwstr>
  </property>
  <property fmtid="{D5CDD505-2E9C-101B-9397-08002B2CF9AE}" pid="6" name="MSIP_Label_242c581c-cd59-41e0-bc87-8ec6be11c54e_Method">
    <vt:lpwstr>Privileged</vt:lpwstr>
  </property>
  <property fmtid="{D5CDD505-2E9C-101B-9397-08002B2CF9AE}" pid="7" name="MSIP_Label_242c581c-cd59-41e0-bc87-8ec6be11c54e_Name">
    <vt:lpwstr>242c581c-cd59-41e0-bc87-8ec6be11c54e</vt:lpwstr>
  </property>
  <property fmtid="{D5CDD505-2E9C-101B-9397-08002B2CF9AE}" pid="8" name="MSIP_Label_242c581c-cd59-41e0-bc87-8ec6be11c54e_SiteId">
    <vt:lpwstr>0465519d-7f55-4d47-998b-55e2a86f04a8</vt:lpwstr>
  </property>
  <property fmtid="{D5CDD505-2E9C-101B-9397-08002B2CF9AE}" pid="9" name="MSIP_Label_242c581c-cd59-41e0-bc87-8ec6be11c54e_ActionId">
    <vt:lpwstr>ce96cfb4-90d1-48d2-a3e0-a67d52210823</vt:lpwstr>
  </property>
  <property fmtid="{D5CDD505-2E9C-101B-9397-08002B2CF9AE}" pid="10" name="MSIP_Label_242c581c-cd59-41e0-bc87-8ec6be11c54e_ContentBits">
    <vt:lpwstr>2</vt:lpwstr>
  </property>
</Properties>
</file>